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D82" w:rsidRPr="00686CD1" w:rsidRDefault="00082042" w:rsidP="00E36DA6">
      <w:pPr>
        <w:spacing w:line="360" w:lineRule="auto"/>
        <w:jc w:val="center"/>
        <w:rPr>
          <w:b/>
          <w:sz w:val="28"/>
          <w:szCs w:val="28"/>
          <w:lang/>
        </w:rPr>
      </w:pPr>
      <w:r>
        <w:rPr>
          <w:b/>
          <w:sz w:val="28"/>
          <w:szCs w:val="28"/>
        </w:rPr>
        <w:t>Opšta volja i teorema porote</w:t>
      </w:r>
    </w:p>
    <w:p w:rsidR="00A712E4" w:rsidRPr="00A712E4" w:rsidRDefault="00A712E4" w:rsidP="00A712E4">
      <w:pPr>
        <w:spacing w:line="360" w:lineRule="auto"/>
        <w:jc w:val="center"/>
        <w:rPr>
          <w:sz w:val="24"/>
          <w:szCs w:val="24"/>
        </w:rPr>
      </w:pPr>
    </w:p>
    <w:p w:rsidR="00E5037E" w:rsidRDefault="00ED2D82" w:rsidP="00ED2D82">
      <w:pPr>
        <w:spacing w:line="360" w:lineRule="auto"/>
        <w:jc w:val="both"/>
        <w:rPr>
          <w:i/>
          <w:sz w:val="24"/>
          <w:szCs w:val="24"/>
        </w:rPr>
      </w:pPr>
      <w:r>
        <w:rPr>
          <w:b/>
          <w:sz w:val="28"/>
          <w:szCs w:val="28"/>
        </w:rPr>
        <w:t xml:space="preserve">    </w:t>
      </w:r>
      <w:r>
        <w:rPr>
          <w:sz w:val="24"/>
          <w:szCs w:val="24"/>
        </w:rPr>
        <w:t xml:space="preserve">Apstrakt: </w:t>
      </w:r>
      <w:r w:rsidR="00A712E4">
        <w:rPr>
          <w:i/>
          <w:sz w:val="24"/>
          <w:szCs w:val="24"/>
        </w:rPr>
        <w:t xml:space="preserve">Predmet ovog rada je </w:t>
      </w:r>
      <w:r w:rsidR="00F76B9C">
        <w:rPr>
          <w:i/>
          <w:sz w:val="24"/>
          <w:szCs w:val="24"/>
        </w:rPr>
        <w:t xml:space="preserve">razmatranje i </w:t>
      </w:r>
      <w:r w:rsidR="00A712E4">
        <w:rPr>
          <w:i/>
          <w:sz w:val="24"/>
          <w:szCs w:val="24"/>
        </w:rPr>
        <w:t>analiza</w:t>
      </w:r>
      <w:r>
        <w:rPr>
          <w:i/>
          <w:sz w:val="24"/>
          <w:szCs w:val="24"/>
        </w:rPr>
        <w:t xml:space="preserve"> elemenata političke teorije Žan-Žaka Rusoa, prvenstveno </w:t>
      </w:r>
      <w:r w:rsidR="00A712E4">
        <w:rPr>
          <w:i/>
          <w:sz w:val="24"/>
          <w:szCs w:val="24"/>
        </w:rPr>
        <w:t>njegovo</w:t>
      </w:r>
      <w:r w:rsidR="005E753C">
        <w:rPr>
          <w:i/>
          <w:sz w:val="24"/>
          <w:szCs w:val="24"/>
        </w:rPr>
        <w:t>g</w:t>
      </w:r>
      <w:r w:rsidR="00A712E4">
        <w:rPr>
          <w:i/>
          <w:sz w:val="24"/>
          <w:szCs w:val="24"/>
        </w:rPr>
        <w:t xml:space="preserve"> shvat</w:t>
      </w:r>
      <w:r w:rsidR="005E753C">
        <w:rPr>
          <w:i/>
          <w:sz w:val="24"/>
          <w:szCs w:val="24"/>
        </w:rPr>
        <w:t>anja</w:t>
      </w:r>
      <w:r w:rsidR="00E5037E">
        <w:rPr>
          <w:i/>
          <w:sz w:val="24"/>
          <w:szCs w:val="24"/>
        </w:rPr>
        <w:t xml:space="preserve"> procesa demokratskog odlučivanja usmerenog ka donošenju političkih odluka koje su u skladu sa principom opšte volje. U </w:t>
      </w:r>
      <w:r w:rsidR="007B038D">
        <w:rPr>
          <w:i/>
          <w:sz w:val="24"/>
          <w:szCs w:val="24"/>
        </w:rPr>
        <w:t>prvom delu rada se ističe i ana</w:t>
      </w:r>
      <w:r w:rsidR="00E5037E">
        <w:rPr>
          <w:i/>
          <w:sz w:val="24"/>
          <w:szCs w:val="24"/>
        </w:rPr>
        <w:t xml:space="preserve">lizira Rusoovo shvatanje pojma opšte volje i sistema političkog odlučivanja. Drugi deo </w:t>
      </w:r>
      <w:r w:rsidR="00A712E4">
        <w:rPr>
          <w:i/>
          <w:sz w:val="24"/>
          <w:szCs w:val="24"/>
        </w:rPr>
        <w:t>predstavlja</w:t>
      </w:r>
      <w:r w:rsidR="00260609">
        <w:rPr>
          <w:i/>
          <w:sz w:val="24"/>
          <w:szCs w:val="24"/>
        </w:rPr>
        <w:t xml:space="preserve"> uporedno razmatranje</w:t>
      </w:r>
      <w:r w:rsidR="00E5037E">
        <w:rPr>
          <w:i/>
          <w:sz w:val="24"/>
          <w:szCs w:val="24"/>
        </w:rPr>
        <w:t xml:space="preserve"> političkih shvatanja Rusoa i Kondorsea</w:t>
      </w:r>
      <w:r w:rsidR="008528D0">
        <w:rPr>
          <w:i/>
          <w:sz w:val="24"/>
          <w:szCs w:val="24"/>
        </w:rPr>
        <w:t>, te detaljniju analizu Rusoove teorije korišćenjem elemenata Kondorseove teoreme porote</w:t>
      </w:r>
      <w:r w:rsidR="0079536E">
        <w:rPr>
          <w:i/>
          <w:sz w:val="24"/>
          <w:szCs w:val="24"/>
        </w:rPr>
        <w:t>, a</w:t>
      </w:r>
      <w:r w:rsidR="00E5037E">
        <w:rPr>
          <w:i/>
          <w:sz w:val="24"/>
          <w:szCs w:val="24"/>
        </w:rPr>
        <w:t xml:space="preserve"> na osnovu radova B. Grofmana, S. Felda, D. Estlunda i Dž. Valdrona. Treći deo je posvećen tumačenjima i kritikama Rusoove teorije koje su izneli autori B. Beri i R. Deger.</w:t>
      </w:r>
    </w:p>
    <w:p w:rsidR="00A712E4" w:rsidRDefault="00E5037E" w:rsidP="00ED2D82">
      <w:pPr>
        <w:spacing w:line="360" w:lineRule="auto"/>
        <w:jc w:val="both"/>
        <w:rPr>
          <w:i/>
          <w:sz w:val="24"/>
          <w:szCs w:val="24"/>
        </w:rPr>
      </w:pPr>
      <w:r>
        <w:rPr>
          <w:sz w:val="24"/>
          <w:szCs w:val="24"/>
        </w:rPr>
        <w:t xml:space="preserve">    Ključne reči: </w:t>
      </w:r>
      <w:r w:rsidR="00A712E4">
        <w:rPr>
          <w:i/>
          <w:sz w:val="24"/>
          <w:szCs w:val="24"/>
        </w:rPr>
        <w:t xml:space="preserve">opšta volja, </w:t>
      </w:r>
      <w:r w:rsidR="008528D0">
        <w:rPr>
          <w:i/>
          <w:sz w:val="24"/>
          <w:szCs w:val="24"/>
        </w:rPr>
        <w:t>teorema porote,</w:t>
      </w:r>
      <w:r w:rsidR="00A712E4">
        <w:rPr>
          <w:i/>
          <w:sz w:val="24"/>
          <w:szCs w:val="24"/>
        </w:rPr>
        <w:t xml:space="preserve"> demokratija</w:t>
      </w:r>
      <w:r w:rsidR="00690E0D">
        <w:rPr>
          <w:i/>
          <w:sz w:val="24"/>
          <w:szCs w:val="24"/>
        </w:rPr>
        <w:t xml:space="preserve">, </w:t>
      </w:r>
      <w:r w:rsidR="00CB14A2">
        <w:rPr>
          <w:i/>
          <w:sz w:val="24"/>
          <w:szCs w:val="24"/>
        </w:rPr>
        <w:t xml:space="preserve">skupština, </w:t>
      </w:r>
      <w:r w:rsidR="00690E0D">
        <w:rPr>
          <w:i/>
          <w:sz w:val="24"/>
          <w:szCs w:val="24"/>
        </w:rPr>
        <w:t>društveni ugovor</w:t>
      </w:r>
      <w:r w:rsidR="00A712E4">
        <w:rPr>
          <w:i/>
          <w:sz w:val="24"/>
          <w:szCs w:val="24"/>
        </w:rPr>
        <w:t>.</w:t>
      </w:r>
    </w:p>
    <w:p w:rsidR="0079536E" w:rsidRDefault="0079536E" w:rsidP="00ED2D82">
      <w:pPr>
        <w:spacing w:line="360" w:lineRule="auto"/>
        <w:jc w:val="both"/>
        <w:rPr>
          <w:i/>
          <w:sz w:val="24"/>
          <w:szCs w:val="24"/>
        </w:rPr>
      </w:pPr>
    </w:p>
    <w:p w:rsidR="0079536E" w:rsidRDefault="0079536E" w:rsidP="00ED2D82">
      <w:pPr>
        <w:spacing w:line="360" w:lineRule="auto"/>
        <w:jc w:val="both"/>
        <w:rPr>
          <w:sz w:val="24"/>
          <w:szCs w:val="24"/>
        </w:rPr>
      </w:pPr>
      <w:r>
        <w:rPr>
          <w:sz w:val="24"/>
          <w:szCs w:val="24"/>
        </w:rPr>
        <w:t xml:space="preserve">    </w:t>
      </w:r>
      <w:r w:rsidR="00237443">
        <w:rPr>
          <w:sz w:val="24"/>
          <w:szCs w:val="24"/>
        </w:rPr>
        <w:t>Iako formalno pripada modernoj filozofiji politike, teorija Žan-Žaka Rusoa se u kontek</w:t>
      </w:r>
      <w:r w:rsidR="0083373C">
        <w:rPr>
          <w:sz w:val="24"/>
          <w:szCs w:val="24"/>
        </w:rPr>
        <w:t>stu istorije političkih ideja ne</w:t>
      </w:r>
      <w:r w:rsidR="00237443">
        <w:rPr>
          <w:sz w:val="24"/>
          <w:szCs w:val="24"/>
        </w:rPr>
        <w:t xml:space="preserve"> može uspešno smestiti ni u modernu ni u antičku tradiciju, </w:t>
      </w:r>
      <w:r w:rsidR="005E753C">
        <w:rPr>
          <w:sz w:val="24"/>
          <w:szCs w:val="24"/>
        </w:rPr>
        <w:t>budući da sadrži</w:t>
      </w:r>
      <w:r w:rsidR="00AA6821">
        <w:rPr>
          <w:sz w:val="24"/>
          <w:szCs w:val="24"/>
        </w:rPr>
        <w:t xml:space="preserve"> ključne eleme</w:t>
      </w:r>
      <w:r w:rsidR="00AA6821">
        <w:rPr>
          <w:sz w:val="24"/>
          <w:szCs w:val="24"/>
          <w:lang/>
        </w:rPr>
        <w:t>nt</w:t>
      </w:r>
      <w:r w:rsidR="005F1139">
        <w:rPr>
          <w:sz w:val="24"/>
          <w:szCs w:val="24"/>
        </w:rPr>
        <w:t>e obe – kako antičku ideju društvene kohezije, tako i modernu ideju političkog voluntarizma.</w:t>
      </w:r>
      <w:r w:rsidR="005F1139">
        <w:rPr>
          <w:rStyle w:val="FootnoteReference"/>
          <w:sz w:val="24"/>
          <w:szCs w:val="24"/>
        </w:rPr>
        <w:footnoteReference w:id="1"/>
      </w:r>
      <w:r w:rsidR="00C04AA8">
        <w:rPr>
          <w:sz w:val="24"/>
          <w:szCs w:val="24"/>
        </w:rPr>
        <w:t xml:space="preserve"> Implicitan cilj Rusoove teorije je </w:t>
      </w:r>
      <w:r w:rsidR="00E33844">
        <w:rPr>
          <w:sz w:val="24"/>
          <w:szCs w:val="24"/>
        </w:rPr>
        <w:t>postavljanje temelja</w:t>
      </w:r>
      <w:r w:rsidR="00C04AA8">
        <w:rPr>
          <w:sz w:val="24"/>
          <w:szCs w:val="24"/>
        </w:rPr>
        <w:t xml:space="preserve"> društvu koje ne samo da će u instrumentalnom smislu uspešno funkcionisati, već i čiji će poredak i oblik vla</w:t>
      </w:r>
      <w:r w:rsidR="005E753C">
        <w:rPr>
          <w:sz w:val="24"/>
          <w:szCs w:val="24"/>
        </w:rPr>
        <w:t>sti</w:t>
      </w:r>
      <w:r w:rsidR="00C04AA8">
        <w:rPr>
          <w:sz w:val="24"/>
          <w:szCs w:val="24"/>
        </w:rPr>
        <w:t xml:space="preserve"> biti slobodno izabrani od strane građana. Taj cilj oslikava Rusoov pokušaj stvaranja amalgama dve tradicije političke misli – antičke, prema kojoj je čovek državotvorno biće koje svoju slobodu može ostvariti isključivo u okviru društva,</w:t>
      </w:r>
      <w:r w:rsidR="00C04AA8">
        <w:rPr>
          <w:rStyle w:val="FootnoteReference"/>
          <w:sz w:val="24"/>
          <w:szCs w:val="24"/>
        </w:rPr>
        <w:footnoteReference w:id="2"/>
      </w:r>
      <w:r w:rsidR="00C04AA8">
        <w:rPr>
          <w:sz w:val="24"/>
          <w:szCs w:val="24"/>
        </w:rPr>
        <w:t xml:space="preserve"> i moderne, prema kojoj društvo nije izvor ljudske slobode, već njena najveća prepreka.</w:t>
      </w:r>
      <w:r w:rsidR="00C04AA8">
        <w:rPr>
          <w:rStyle w:val="FootnoteReference"/>
          <w:sz w:val="24"/>
          <w:szCs w:val="24"/>
        </w:rPr>
        <w:footnoteReference w:id="3"/>
      </w:r>
      <w:r w:rsidR="00C04AA8">
        <w:rPr>
          <w:sz w:val="24"/>
          <w:szCs w:val="24"/>
        </w:rPr>
        <w:t xml:space="preserve"> </w:t>
      </w:r>
    </w:p>
    <w:p w:rsidR="00082042" w:rsidRPr="00082042" w:rsidRDefault="00082042" w:rsidP="00ED2D82">
      <w:pPr>
        <w:spacing w:line="360" w:lineRule="auto"/>
        <w:jc w:val="both"/>
        <w:rPr>
          <w:b/>
          <w:sz w:val="24"/>
          <w:szCs w:val="24"/>
        </w:rPr>
      </w:pPr>
      <w:r>
        <w:rPr>
          <w:b/>
          <w:sz w:val="24"/>
          <w:szCs w:val="24"/>
        </w:rPr>
        <w:t>Opšta volja kao vrhovni politički princip</w:t>
      </w:r>
    </w:p>
    <w:p w:rsidR="00C04AA8" w:rsidRDefault="00C04AA8" w:rsidP="00ED2D82">
      <w:pPr>
        <w:spacing w:line="360" w:lineRule="auto"/>
        <w:jc w:val="both"/>
        <w:rPr>
          <w:sz w:val="24"/>
          <w:szCs w:val="24"/>
        </w:rPr>
      </w:pPr>
      <w:r>
        <w:rPr>
          <w:sz w:val="24"/>
          <w:szCs w:val="24"/>
        </w:rPr>
        <w:t xml:space="preserve">    </w:t>
      </w:r>
      <w:r w:rsidR="00D44316">
        <w:rPr>
          <w:sz w:val="24"/>
          <w:szCs w:val="24"/>
        </w:rPr>
        <w:t xml:space="preserve">Spoj ove dve tradicije u okviru Rusoove filozofije je najistaknutiji u njenom centralnom pojmu – </w:t>
      </w:r>
      <w:r w:rsidR="00D44316" w:rsidRPr="00ED463D">
        <w:rPr>
          <w:i/>
          <w:sz w:val="24"/>
          <w:szCs w:val="24"/>
        </w:rPr>
        <w:t>opštoj volji</w:t>
      </w:r>
      <w:r w:rsidR="00D44316">
        <w:rPr>
          <w:sz w:val="24"/>
          <w:szCs w:val="24"/>
        </w:rPr>
        <w:t>. Ovaj pojam, čiji je status i dalje poprište rasprava među t</w:t>
      </w:r>
      <w:r w:rsidR="00690E0D">
        <w:rPr>
          <w:sz w:val="24"/>
          <w:szCs w:val="24"/>
        </w:rPr>
        <w:t>umačima Rusoove političke misli</w:t>
      </w:r>
      <w:r w:rsidR="00D44316">
        <w:rPr>
          <w:sz w:val="24"/>
          <w:szCs w:val="24"/>
        </w:rPr>
        <w:t xml:space="preserve"> je interpretiran kao metafizički entitet u jednoj, a kao psihološko </w:t>
      </w:r>
      <w:r w:rsidR="00D44316">
        <w:rPr>
          <w:sz w:val="24"/>
          <w:szCs w:val="24"/>
        </w:rPr>
        <w:lastRenderedPageBreak/>
        <w:t>svojstvo u drugoj krajnosti.</w:t>
      </w:r>
      <w:r w:rsidR="00D44316">
        <w:rPr>
          <w:rStyle w:val="FootnoteReference"/>
          <w:sz w:val="24"/>
          <w:szCs w:val="24"/>
        </w:rPr>
        <w:footnoteReference w:id="4"/>
      </w:r>
      <w:r w:rsidR="00D44316">
        <w:rPr>
          <w:sz w:val="24"/>
          <w:szCs w:val="24"/>
        </w:rPr>
        <w:t xml:space="preserve"> </w:t>
      </w:r>
      <w:r w:rsidR="00ED463D">
        <w:rPr>
          <w:sz w:val="24"/>
          <w:szCs w:val="24"/>
        </w:rPr>
        <w:t>Autor ovog rada će</w:t>
      </w:r>
      <w:r w:rsidR="005E753C">
        <w:rPr>
          <w:sz w:val="24"/>
          <w:szCs w:val="24"/>
        </w:rPr>
        <w:t>,</w:t>
      </w:r>
      <w:r w:rsidR="00ED463D">
        <w:rPr>
          <w:sz w:val="24"/>
          <w:szCs w:val="24"/>
        </w:rPr>
        <w:t xml:space="preserve"> međutim</w:t>
      </w:r>
      <w:r w:rsidR="005E753C">
        <w:rPr>
          <w:sz w:val="24"/>
          <w:szCs w:val="24"/>
        </w:rPr>
        <w:t>,</w:t>
      </w:r>
      <w:r w:rsidR="00ED463D">
        <w:rPr>
          <w:sz w:val="24"/>
          <w:szCs w:val="24"/>
        </w:rPr>
        <w:t xml:space="preserve"> koristiti tumačenje prema kome je opšta volja </w:t>
      </w:r>
      <w:r w:rsidR="005E753C">
        <w:rPr>
          <w:sz w:val="24"/>
          <w:szCs w:val="24"/>
        </w:rPr>
        <w:t>politički princip, čije</w:t>
      </w:r>
      <w:r w:rsidR="00ED463D">
        <w:rPr>
          <w:sz w:val="24"/>
          <w:szCs w:val="24"/>
        </w:rPr>
        <w:t xml:space="preserve"> bi se </w:t>
      </w:r>
      <w:r w:rsidR="005E753C">
        <w:rPr>
          <w:sz w:val="24"/>
          <w:szCs w:val="24"/>
        </w:rPr>
        <w:t>mesto</w:t>
      </w:r>
      <w:r w:rsidR="00ED463D">
        <w:rPr>
          <w:sz w:val="24"/>
          <w:szCs w:val="24"/>
        </w:rPr>
        <w:t xml:space="preserve"> u Rusoovoj filozofiji </w:t>
      </w:r>
      <w:r w:rsidR="005E753C">
        <w:rPr>
          <w:sz w:val="24"/>
          <w:szCs w:val="24"/>
        </w:rPr>
        <w:t xml:space="preserve">politike </w:t>
      </w:r>
      <w:r w:rsidR="0083373C">
        <w:rPr>
          <w:sz w:val="24"/>
          <w:szCs w:val="24"/>
        </w:rPr>
        <w:t>moglo</w:t>
      </w:r>
      <w:r w:rsidR="00ED463D">
        <w:rPr>
          <w:sz w:val="24"/>
          <w:szCs w:val="24"/>
        </w:rPr>
        <w:t xml:space="preserve"> dovesti u vezu sa statusom </w:t>
      </w:r>
      <w:r w:rsidR="00ED463D" w:rsidRPr="00ED463D">
        <w:rPr>
          <w:i/>
          <w:sz w:val="24"/>
          <w:szCs w:val="24"/>
        </w:rPr>
        <w:t>kategoričkog imperativa</w:t>
      </w:r>
      <w:r w:rsidR="00ED463D">
        <w:rPr>
          <w:sz w:val="24"/>
          <w:szCs w:val="24"/>
        </w:rPr>
        <w:t xml:space="preserve"> kao etičkog principa u Kantovoj etici. U prilog ovom tumačenju se može nav</w:t>
      </w:r>
      <w:r w:rsidR="00FE3E6B">
        <w:rPr>
          <w:sz w:val="24"/>
          <w:szCs w:val="24"/>
        </w:rPr>
        <w:t xml:space="preserve">esti odlomak iz Rusoovog dela </w:t>
      </w:r>
      <w:r w:rsidR="00ED463D" w:rsidRPr="00ED463D">
        <w:rPr>
          <w:i/>
          <w:sz w:val="24"/>
          <w:szCs w:val="24"/>
        </w:rPr>
        <w:t>Politička ekonomija</w:t>
      </w:r>
      <w:r w:rsidR="00ED463D">
        <w:rPr>
          <w:sz w:val="24"/>
          <w:szCs w:val="24"/>
        </w:rPr>
        <w:t xml:space="preserve">, u kome se govori o </w:t>
      </w:r>
      <w:r w:rsidR="00ED463D" w:rsidRPr="002C777B">
        <w:rPr>
          <w:i/>
          <w:sz w:val="24"/>
          <w:szCs w:val="24"/>
        </w:rPr>
        <w:t>maksimama</w:t>
      </w:r>
      <w:r w:rsidR="00ED463D">
        <w:rPr>
          <w:sz w:val="24"/>
          <w:szCs w:val="24"/>
        </w:rPr>
        <w:t xml:space="preserve"> opšte volje</w:t>
      </w:r>
      <w:r w:rsidR="005E753C">
        <w:rPr>
          <w:sz w:val="24"/>
          <w:szCs w:val="24"/>
        </w:rPr>
        <w:t xml:space="preserve"> – k</w:t>
      </w:r>
      <w:r w:rsidR="00ED463D">
        <w:rPr>
          <w:sz w:val="24"/>
          <w:szCs w:val="24"/>
        </w:rPr>
        <w:t>ao i u slučaju kat</w:t>
      </w:r>
      <w:r w:rsidR="0083373C">
        <w:rPr>
          <w:sz w:val="24"/>
          <w:szCs w:val="24"/>
        </w:rPr>
        <w:t>egoričkog im</w:t>
      </w:r>
      <w:r w:rsidR="00ED463D">
        <w:rPr>
          <w:sz w:val="24"/>
          <w:szCs w:val="24"/>
        </w:rPr>
        <w:t>perativa u Kantovoj filozofiji, maksime se mogu izvesti iz principa, ali ne i iz metafizičkih entiteta.</w:t>
      </w:r>
      <w:r w:rsidR="00ED463D">
        <w:rPr>
          <w:rStyle w:val="FootnoteReference"/>
          <w:sz w:val="24"/>
          <w:szCs w:val="24"/>
        </w:rPr>
        <w:footnoteReference w:id="5"/>
      </w:r>
    </w:p>
    <w:p w:rsidR="00A712E4" w:rsidRDefault="00ED463D" w:rsidP="00ED2D82">
      <w:pPr>
        <w:spacing w:line="360" w:lineRule="auto"/>
        <w:jc w:val="both"/>
        <w:rPr>
          <w:sz w:val="24"/>
          <w:szCs w:val="24"/>
        </w:rPr>
      </w:pPr>
      <w:r>
        <w:rPr>
          <w:sz w:val="24"/>
          <w:szCs w:val="24"/>
        </w:rPr>
        <w:t xml:space="preserve">    Ostaje, međutim, da se specifikuje šta opšta volja kao princip podrazumeva. </w:t>
      </w:r>
      <w:r w:rsidR="00301558">
        <w:rPr>
          <w:sz w:val="24"/>
          <w:szCs w:val="24"/>
        </w:rPr>
        <w:t xml:space="preserve">Prema Rusoovom shvatanju, </w:t>
      </w:r>
      <w:r w:rsidR="005E753C">
        <w:rPr>
          <w:sz w:val="24"/>
          <w:szCs w:val="24"/>
        </w:rPr>
        <w:t>ona</w:t>
      </w:r>
      <w:r w:rsidR="00301558">
        <w:rPr>
          <w:sz w:val="24"/>
          <w:szCs w:val="24"/>
        </w:rPr>
        <w:t xml:space="preserve"> nastaje prelaskom iz prirodnog u društveno stanje aktom sklapanja društvenog ugovora (koji se može posmatrati kao čisto hipotetički, teorijski kocept) i u osnovi predstavlja volju celog društva, odnosno svih građana.</w:t>
      </w:r>
      <w:r w:rsidR="00301558">
        <w:rPr>
          <w:rStyle w:val="FootnoteReference"/>
          <w:sz w:val="24"/>
          <w:szCs w:val="24"/>
        </w:rPr>
        <w:footnoteReference w:id="6"/>
      </w:r>
      <w:r w:rsidR="00301558">
        <w:rPr>
          <w:sz w:val="24"/>
          <w:szCs w:val="24"/>
        </w:rPr>
        <w:t xml:space="preserve"> Ovde je važno uočiti da Ruso ne pravi razliku između volje društva i volje građana – implicitna, ali suštinska odlika republikanizma koji karakteriše </w:t>
      </w:r>
      <w:r w:rsidR="00F355BC">
        <w:rPr>
          <w:sz w:val="24"/>
          <w:szCs w:val="24"/>
        </w:rPr>
        <w:t>njegovu</w:t>
      </w:r>
      <w:r w:rsidR="00301558">
        <w:rPr>
          <w:sz w:val="24"/>
          <w:szCs w:val="24"/>
        </w:rPr>
        <w:t xml:space="preserve"> teoriju je da se volja društva kao celine nikada ne može razlikovati od kolektivne volje članova tog društva.</w:t>
      </w:r>
    </w:p>
    <w:p w:rsidR="00301558" w:rsidRDefault="00301558" w:rsidP="00ED2D82">
      <w:pPr>
        <w:spacing w:line="360" w:lineRule="auto"/>
        <w:jc w:val="both"/>
        <w:rPr>
          <w:sz w:val="24"/>
          <w:szCs w:val="24"/>
        </w:rPr>
      </w:pPr>
      <w:r>
        <w:rPr>
          <w:sz w:val="24"/>
          <w:szCs w:val="24"/>
        </w:rPr>
        <w:t xml:space="preserve">    Ruso ističe da svaki čovek kao pojedinac može imati svoju </w:t>
      </w:r>
      <w:r w:rsidRPr="00260609">
        <w:rPr>
          <w:sz w:val="24"/>
          <w:szCs w:val="24"/>
        </w:rPr>
        <w:t>ličnu</w:t>
      </w:r>
      <w:r w:rsidR="00260609" w:rsidRPr="00260609">
        <w:rPr>
          <w:sz w:val="24"/>
          <w:szCs w:val="24"/>
        </w:rPr>
        <w:t>,</w:t>
      </w:r>
      <w:r w:rsidR="00260609">
        <w:rPr>
          <w:i/>
          <w:sz w:val="24"/>
          <w:szCs w:val="24"/>
        </w:rPr>
        <w:t xml:space="preserve"> pojedinačnu</w:t>
      </w:r>
      <w:r w:rsidRPr="005B3F22">
        <w:rPr>
          <w:i/>
          <w:sz w:val="24"/>
          <w:szCs w:val="24"/>
        </w:rPr>
        <w:t xml:space="preserve"> volju</w:t>
      </w:r>
      <w:r>
        <w:rPr>
          <w:sz w:val="24"/>
          <w:szCs w:val="24"/>
        </w:rPr>
        <w:t xml:space="preserve">, različitu ili čak suprotstavljenu </w:t>
      </w:r>
      <w:r w:rsidRPr="005B3F22">
        <w:rPr>
          <w:i/>
          <w:sz w:val="24"/>
          <w:szCs w:val="24"/>
        </w:rPr>
        <w:t>opštoj v</w:t>
      </w:r>
      <w:r w:rsidR="005B3F22" w:rsidRPr="005B3F22">
        <w:rPr>
          <w:i/>
          <w:sz w:val="24"/>
          <w:szCs w:val="24"/>
        </w:rPr>
        <w:t>olji</w:t>
      </w:r>
      <w:r w:rsidR="005B3F22">
        <w:rPr>
          <w:sz w:val="24"/>
          <w:szCs w:val="24"/>
        </w:rPr>
        <w:t>, u čijem stvaranju učestvuje kao građanin.</w:t>
      </w:r>
      <w:r w:rsidR="005B3F22">
        <w:rPr>
          <w:rStyle w:val="FootnoteReference"/>
          <w:sz w:val="24"/>
          <w:szCs w:val="24"/>
        </w:rPr>
        <w:footnoteReference w:id="7"/>
      </w:r>
      <w:r w:rsidR="005B3F22">
        <w:rPr>
          <w:sz w:val="24"/>
          <w:szCs w:val="24"/>
        </w:rPr>
        <w:t xml:space="preserve"> </w:t>
      </w:r>
      <w:r w:rsidR="00F76B9C">
        <w:rPr>
          <w:sz w:val="24"/>
          <w:szCs w:val="24"/>
        </w:rPr>
        <w:t>P</w:t>
      </w:r>
      <w:r w:rsidR="005B3F22">
        <w:rPr>
          <w:sz w:val="24"/>
          <w:szCs w:val="24"/>
        </w:rPr>
        <w:t>ojedinačna volja o kojoj se ovde govori je izvorna osobina svih ljudi i postoji nezavisno od društva. Ona podrazumeva čovekovu prirodnu težnju ka lič</w:t>
      </w:r>
      <w:r w:rsidR="002C777B">
        <w:rPr>
          <w:sz w:val="24"/>
          <w:szCs w:val="24"/>
        </w:rPr>
        <w:t>nom ostvarenju i napretku, koja</w:t>
      </w:r>
      <w:r w:rsidR="005B3F22">
        <w:rPr>
          <w:sz w:val="24"/>
          <w:szCs w:val="24"/>
        </w:rPr>
        <w:t xml:space="preserve"> često vodi uspehu u privatnim poduhvatima, ali istovremeno može biti remetilački faktor u saradnji i prepreka </w:t>
      </w:r>
      <w:r w:rsidR="00690E0D">
        <w:rPr>
          <w:sz w:val="24"/>
          <w:szCs w:val="24"/>
        </w:rPr>
        <w:t>ostvarenju</w:t>
      </w:r>
      <w:r w:rsidR="005B3F22">
        <w:rPr>
          <w:sz w:val="24"/>
          <w:szCs w:val="24"/>
        </w:rPr>
        <w:t xml:space="preserve"> kolektivnih ciljeva.</w:t>
      </w:r>
    </w:p>
    <w:p w:rsidR="005B3F22" w:rsidRDefault="005B3F22" w:rsidP="00ED2D82">
      <w:pPr>
        <w:spacing w:line="360" w:lineRule="auto"/>
        <w:jc w:val="both"/>
        <w:rPr>
          <w:sz w:val="24"/>
          <w:szCs w:val="24"/>
        </w:rPr>
      </w:pPr>
      <w:r>
        <w:rPr>
          <w:sz w:val="24"/>
          <w:szCs w:val="24"/>
        </w:rPr>
        <w:t xml:space="preserve">    Nasuprot </w:t>
      </w:r>
      <w:r w:rsidR="00690E0D">
        <w:rPr>
          <w:i/>
          <w:sz w:val="24"/>
          <w:szCs w:val="24"/>
        </w:rPr>
        <w:t>pojedinačnoj volji</w:t>
      </w:r>
      <w:r>
        <w:rPr>
          <w:sz w:val="24"/>
          <w:szCs w:val="24"/>
        </w:rPr>
        <w:t xml:space="preserve"> koju ljudi kako u, tako i van društva imaju kao </w:t>
      </w:r>
      <w:r w:rsidR="00690E0D">
        <w:rPr>
          <w:sz w:val="24"/>
          <w:szCs w:val="24"/>
        </w:rPr>
        <w:t>individue</w:t>
      </w:r>
      <w:r>
        <w:rPr>
          <w:sz w:val="24"/>
          <w:szCs w:val="24"/>
        </w:rPr>
        <w:t xml:space="preserve">, </w:t>
      </w:r>
      <w:r w:rsidR="004D2673" w:rsidRPr="004D2673">
        <w:rPr>
          <w:i/>
          <w:sz w:val="24"/>
          <w:szCs w:val="24"/>
        </w:rPr>
        <w:t>građanska</w:t>
      </w:r>
      <w:r w:rsidRPr="004D2673">
        <w:rPr>
          <w:i/>
          <w:sz w:val="24"/>
          <w:szCs w:val="24"/>
        </w:rPr>
        <w:t xml:space="preserve"> volja</w:t>
      </w:r>
      <w:r>
        <w:rPr>
          <w:sz w:val="24"/>
          <w:szCs w:val="24"/>
        </w:rPr>
        <w:t>, koju ljudi mogu</w:t>
      </w:r>
      <w:r w:rsidR="004D2673">
        <w:rPr>
          <w:sz w:val="24"/>
          <w:szCs w:val="24"/>
        </w:rPr>
        <w:t xml:space="preserve"> imati samo u okviru</w:t>
      </w:r>
      <w:r>
        <w:rPr>
          <w:sz w:val="24"/>
          <w:szCs w:val="24"/>
        </w:rPr>
        <w:t xml:space="preserve"> društva, podrazumeva težnju ka ostvarenju zajedničkih ciljeva i spremnost da se lični interes žr</w:t>
      </w:r>
      <w:r w:rsidR="004D2673">
        <w:rPr>
          <w:sz w:val="24"/>
          <w:szCs w:val="24"/>
        </w:rPr>
        <w:t>tvuje zarad kolektivnog uspeha.</w:t>
      </w:r>
      <w:r w:rsidR="004D2673">
        <w:rPr>
          <w:rStyle w:val="FootnoteReference"/>
          <w:sz w:val="24"/>
          <w:szCs w:val="24"/>
        </w:rPr>
        <w:footnoteReference w:id="8"/>
      </w:r>
      <w:r w:rsidR="004D2673">
        <w:rPr>
          <w:sz w:val="24"/>
          <w:szCs w:val="24"/>
        </w:rPr>
        <w:t xml:space="preserve"> Korišćenjem razlike između građanske i lične volje se može objasniti i ključna distinkcija između </w:t>
      </w:r>
      <w:r w:rsidR="004D2673" w:rsidRPr="004D2673">
        <w:rPr>
          <w:i/>
          <w:sz w:val="24"/>
          <w:szCs w:val="24"/>
        </w:rPr>
        <w:t>opšte volje</w:t>
      </w:r>
      <w:r w:rsidR="004D2673">
        <w:rPr>
          <w:sz w:val="24"/>
          <w:szCs w:val="24"/>
        </w:rPr>
        <w:t xml:space="preserve"> i </w:t>
      </w:r>
      <w:r w:rsidR="004D2673" w:rsidRPr="004D2673">
        <w:rPr>
          <w:i/>
          <w:sz w:val="24"/>
          <w:szCs w:val="24"/>
        </w:rPr>
        <w:t>volje svih</w:t>
      </w:r>
      <w:r w:rsidR="004D2673">
        <w:rPr>
          <w:sz w:val="24"/>
          <w:szCs w:val="24"/>
        </w:rPr>
        <w:t xml:space="preserve">: dok se opšta volja u suštini može posmatrati kao </w:t>
      </w:r>
      <w:r w:rsidR="004D2673" w:rsidRPr="004D2673">
        <w:rPr>
          <w:i/>
          <w:sz w:val="24"/>
          <w:szCs w:val="24"/>
        </w:rPr>
        <w:t>kolektivna građanska volja</w:t>
      </w:r>
      <w:r w:rsidR="004D2673">
        <w:rPr>
          <w:sz w:val="24"/>
          <w:szCs w:val="24"/>
        </w:rPr>
        <w:t xml:space="preserve">, koja članove društva navodi da se u političkom odlučivanju primarno vode društvenim interesom, volja svih bi se mogla predstaviti kao </w:t>
      </w:r>
      <w:r w:rsidR="004D2673" w:rsidRPr="004D2673">
        <w:rPr>
          <w:i/>
          <w:sz w:val="24"/>
          <w:szCs w:val="24"/>
        </w:rPr>
        <w:t xml:space="preserve">kolektivna </w:t>
      </w:r>
      <w:r w:rsidR="0083373C">
        <w:rPr>
          <w:i/>
          <w:sz w:val="24"/>
          <w:szCs w:val="24"/>
        </w:rPr>
        <w:lastRenderedPageBreak/>
        <w:t>pojedinačna</w:t>
      </w:r>
      <w:r w:rsidR="004D2673" w:rsidRPr="004D2673">
        <w:rPr>
          <w:i/>
          <w:sz w:val="24"/>
          <w:szCs w:val="24"/>
        </w:rPr>
        <w:t xml:space="preserve"> volja</w:t>
      </w:r>
      <w:r w:rsidR="004D2673">
        <w:rPr>
          <w:sz w:val="24"/>
          <w:szCs w:val="24"/>
        </w:rPr>
        <w:t xml:space="preserve">, koja podrazumeva da se čak i u pitanjima od javnog značaja </w:t>
      </w:r>
      <w:r w:rsidR="00690E0D">
        <w:rPr>
          <w:sz w:val="24"/>
          <w:szCs w:val="24"/>
        </w:rPr>
        <w:t xml:space="preserve">svi </w:t>
      </w:r>
      <w:r w:rsidR="004D2673">
        <w:rPr>
          <w:sz w:val="24"/>
          <w:szCs w:val="24"/>
        </w:rPr>
        <w:t xml:space="preserve">članovi društva rukovode </w:t>
      </w:r>
      <w:r w:rsidR="002C777B">
        <w:rPr>
          <w:sz w:val="24"/>
          <w:szCs w:val="24"/>
        </w:rPr>
        <w:t>isključivo sopstvenim interesom.</w:t>
      </w:r>
    </w:p>
    <w:p w:rsidR="004D2673" w:rsidRDefault="004D2673" w:rsidP="00ED2D82">
      <w:pPr>
        <w:spacing w:line="360" w:lineRule="auto"/>
        <w:jc w:val="both"/>
        <w:rPr>
          <w:sz w:val="24"/>
          <w:szCs w:val="24"/>
        </w:rPr>
      </w:pPr>
      <w:r>
        <w:rPr>
          <w:sz w:val="24"/>
          <w:szCs w:val="24"/>
        </w:rPr>
        <w:t xml:space="preserve">    Sam Ruso opisuje </w:t>
      </w:r>
      <w:r w:rsidR="003D41B9">
        <w:rPr>
          <w:sz w:val="24"/>
          <w:szCs w:val="24"/>
        </w:rPr>
        <w:t xml:space="preserve">volju svih kao </w:t>
      </w:r>
      <w:r w:rsidR="003D41B9" w:rsidRPr="003D41B9">
        <w:rPr>
          <w:i/>
          <w:sz w:val="24"/>
          <w:szCs w:val="24"/>
        </w:rPr>
        <w:t>zbir</w:t>
      </w:r>
      <w:r w:rsidR="003D41B9">
        <w:rPr>
          <w:sz w:val="24"/>
          <w:szCs w:val="24"/>
        </w:rPr>
        <w:t xml:space="preserve"> svih pojedinačnih volja, a opštu volju kao </w:t>
      </w:r>
      <w:r w:rsidR="003D41B9" w:rsidRPr="003D41B9">
        <w:rPr>
          <w:i/>
          <w:sz w:val="24"/>
          <w:szCs w:val="24"/>
        </w:rPr>
        <w:t>zbir njihovih razlika</w:t>
      </w:r>
      <w:r w:rsidR="003D41B9">
        <w:rPr>
          <w:sz w:val="24"/>
          <w:szCs w:val="24"/>
        </w:rPr>
        <w:t>,</w:t>
      </w:r>
      <w:r w:rsidR="005E753C">
        <w:rPr>
          <w:rStyle w:val="FootnoteReference"/>
          <w:sz w:val="24"/>
          <w:szCs w:val="24"/>
        </w:rPr>
        <w:footnoteReference w:id="9"/>
      </w:r>
      <w:r w:rsidR="00F76B9C">
        <w:rPr>
          <w:sz w:val="24"/>
          <w:szCs w:val="24"/>
        </w:rPr>
        <w:t xml:space="preserve"> što bi se moglo</w:t>
      </w:r>
      <w:r w:rsidR="002C777B">
        <w:rPr>
          <w:sz w:val="24"/>
          <w:szCs w:val="24"/>
        </w:rPr>
        <w:t xml:space="preserve"> dovesti u vezu sa pojmom najmanjeg</w:t>
      </w:r>
      <w:r w:rsidR="003D41B9">
        <w:rPr>
          <w:sz w:val="24"/>
          <w:szCs w:val="24"/>
        </w:rPr>
        <w:t xml:space="preserve"> za</w:t>
      </w:r>
      <w:r w:rsidR="002C777B">
        <w:rPr>
          <w:sz w:val="24"/>
          <w:szCs w:val="24"/>
        </w:rPr>
        <w:t>jedničkog sadržaoca</w:t>
      </w:r>
      <w:r w:rsidR="00F355BC">
        <w:rPr>
          <w:sz w:val="24"/>
          <w:szCs w:val="24"/>
        </w:rPr>
        <w:t xml:space="preserve"> u matematici</w:t>
      </w:r>
      <w:r w:rsidR="003D41B9">
        <w:rPr>
          <w:sz w:val="24"/>
          <w:szCs w:val="24"/>
        </w:rPr>
        <w:t>. Džon Plamenac, međutim, ističe da</w:t>
      </w:r>
      <w:r w:rsidR="002C777B">
        <w:rPr>
          <w:sz w:val="24"/>
          <w:szCs w:val="24"/>
        </w:rPr>
        <w:t>,</w:t>
      </w:r>
      <w:r w:rsidR="003D41B9">
        <w:rPr>
          <w:sz w:val="24"/>
          <w:szCs w:val="24"/>
        </w:rPr>
        <w:t xml:space="preserve"> ukoliko lične volje tri različite osobe prikažemo kao x+a, x+b i x+c, z</w:t>
      </w:r>
      <w:r w:rsidR="0083373C">
        <w:rPr>
          <w:sz w:val="24"/>
          <w:szCs w:val="24"/>
        </w:rPr>
        <w:t xml:space="preserve">bir njihovih razlika (a+b+c) </w:t>
      </w:r>
      <w:r w:rsidR="00690E0D">
        <w:rPr>
          <w:sz w:val="24"/>
          <w:szCs w:val="24"/>
        </w:rPr>
        <w:t>nikako ne bi mogao</w:t>
      </w:r>
      <w:r w:rsidR="003D41B9">
        <w:rPr>
          <w:sz w:val="24"/>
          <w:szCs w:val="24"/>
        </w:rPr>
        <w:t xml:space="preserve"> biti u skladu sa principom opšte volje, koji nužno podrazumeva određeni zajednički interes. Plamenac na osno</w:t>
      </w:r>
      <w:r w:rsidR="0002765C">
        <w:rPr>
          <w:sz w:val="24"/>
          <w:szCs w:val="24"/>
        </w:rPr>
        <w:t>vu ovoga duhovito zaključuje: „</w:t>
      </w:r>
      <w:r w:rsidR="003D41B9">
        <w:rPr>
          <w:sz w:val="24"/>
          <w:szCs w:val="24"/>
        </w:rPr>
        <w:t>Čuvajte se filozofa politike koji koriste matematiku, ma koliko jednostav</w:t>
      </w:r>
      <w:r w:rsidR="0002765C">
        <w:rPr>
          <w:sz w:val="24"/>
          <w:szCs w:val="24"/>
        </w:rPr>
        <w:t>nu, da ilustruju svoju poentu.“</w:t>
      </w:r>
      <w:r w:rsidR="003D41B9">
        <w:rPr>
          <w:rStyle w:val="FootnoteReference"/>
          <w:sz w:val="24"/>
          <w:szCs w:val="24"/>
        </w:rPr>
        <w:footnoteReference w:id="10"/>
      </w:r>
    </w:p>
    <w:p w:rsidR="003D41B9" w:rsidRDefault="005E753C" w:rsidP="00ED2D82">
      <w:pPr>
        <w:spacing w:line="360" w:lineRule="auto"/>
        <w:jc w:val="both"/>
        <w:rPr>
          <w:sz w:val="24"/>
          <w:szCs w:val="24"/>
        </w:rPr>
      </w:pPr>
      <w:r>
        <w:rPr>
          <w:sz w:val="24"/>
          <w:szCs w:val="24"/>
        </w:rPr>
        <w:t xml:space="preserve">    Čak i na Plamenčevom primeru, međutim, ipak možemo prikazati na šta je Ruso mislio, uprkos </w:t>
      </w:r>
      <w:r w:rsidR="00F355BC">
        <w:rPr>
          <w:sz w:val="24"/>
          <w:szCs w:val="24"/>
        </w:rPr>
        <w:t xml:space="preserve">njegovom </w:t>
      </w:r>
      <w:r w:rsidR="002C777B">
        <w:rPr>
          <w:sz w:val="24"/>
          <w:szCs w:val="24"/>
        </w:rPr>
        <w:t>konfuznom</w:t>
      </w:r>
      <w:r>
        <w:rPr>
          <w:sz w:val="24"/>
          <w:szCs w:val="24"/>
        </w:rPr>
        <w:t xml:space="preserve"> izboru reči: </w:t>
      </w:r>
      <w:r w:rsidR="0002765C">
        <w:rPr>
          <w:sz w:val="24"/>
          <w:szCs w:val="24"/>
        </w:rPr>
        <w:t>„</w:t>
      </w:r>
      <w:r>
        <w:rPr>
          <w:sz w:val="24"/>
          <w:szCs w:val="24"/>
        </w:rPr>
        <w:t>zbir razlika</w:t>
      </w:r>
      <w:r w:rsidR="0002765C">
        <w:rPr>
          <w:sz w:val="24"/>
          <w:szCs w:val="24"/>
        </w:rPr>
        <w:t>“</w:t>
      </w:r>
      <w:r>
        <w:rPr>
          <w:sz w:val="24"/>
          <w:szCs w:val="24"/>
        </w:rPr>
        <w:t xml:space="preserve"> o kome on govori bi zapravo bio x, a ne a+b+c, budući da je jedino x zajednički element sve tri </w:t>
      </w:r>
      <w:r w:rsidR="00F355BC">
        <w:rPr>
          <w:sz w:val="24"/>
          <w:szCs w:val="24"/>
        </w:rPr>
        <w:t>pojedinačne</w:t>
      </w:r>
      <w:r>
        <w:rPr>
          <w:sz w:val="24"/>
          <w:szCs w:val="24"/>
        </w:rPr>
        <w:t xml:space="preserve"> volje,</w:t>
      </w:r>
      <w:r w:rsidR="00690E0D">
        <w:rPr>
          <w:sz w:val="24"/>
          <w:szCs w:val="24"/>
        </w:rPr>
        <w:t xml:space="preserve"> te bi upravo on</w:t>
      </w:r>
      <w:r>
        <w:rPr>
          <w:sz w:val="24"/>
          <w:szCs w:val="24"/>
        </w:rPr>
        <w:t xml:space="preserve"> u ovom </w:t>
      </w:r>
      <w:r w:rsidR="0083373C">
        <w:rPr>
          <w:sz w:val="24"/>
          <w:szCs w:val="24"/>
        </w:rPr>
        <w:t>slučaju predstavljao odluku donet</w:t>
      </w:r>
      <w:r>
        <w:rPr>
          <w:sz w:val="24"/>
          <w:szCs w:val="24"/>
        </w:rPr>
        <w:t xml:space="preserve">u na osnovu principa opšte volje. </w:t>
      </w:r>
    </w:p>
    <w:p w:rsidR="004D2673" w:rsidRDefault="00F355BC" w:rsidP="00ED2D82">
      <w:pPr>
        <w:spacing w:line="360" w:lineRule="auto"/>
        <w:jc w:val="both"/>
        <w:rPr>
          <w:sz w:val="24"/>
          <w:szCs w:val="24"/>
        </w:rPr>
      </w:pPr>
      <w:r>
        <w:rPr>
          <w:sz w:val="24"/>
          <w:szCs w:val="24"/>
        </w:rPr>
        <w:t xml:space="preserve">    U ranije navedenom kontekstu istorije političkih ideja, sama koncepcija opšte volje kao principa koji vodi uspešnom ostvarenju kolektivnih ciljeva predstavlja antički momenat u </w:t>
      </w:r>
      <w:r w:rsidR="0083373C">
        <w:rPr>
          <w:sz w:val="24"/>
          <w:szCs w:val="24"/>
        </w:rPr>
        <w:t>Rusoovoj teoriji. Nasuprot njemu</w:t>
      </w:r>
      <w:r>
        <w:rPr>
          <w:sz w:val="24"/>
          <w:szCs w:val="24"/>
        </w:rPr>
        <w:t>, jednako važan moderni momenat je sadržan u činjenici da iako l</w:t>
      </w:r>
      <w:r w:rsidR="009828E5">
        <w:rPr>
          <w:sz w:val="24"/>
          <w:szCs w:val="24"/>
        </w:rPr>
        <w:t>judi stvarajući društvo st</w:t>
      </w:r>
      <w:r w:rsidR="007D05E9">
        <w:rPr>
          <w:sz w:val="24"/>
          <w:szCs w:val="24"/>
        </w:rPr>
        <w:t>iču moralnu i građansku slobodu</w:t>
      </w:r>
      <w:r w:rsidR="009828E5">
        <w:rPr>
          <w:sz w:val="24"/>
          <w:szCs w:val="24"/>
        </w:rPr>
        <w:t xml:space="preserve"> i preuzimaju na sebe dužnost da se vode principom opšte volje,</w:t>
      </w:r>
      <w:r w:rsidR="009828E5">
        <w:rPr>
          <w:rStyle w:val="FootnoteReference"/>
          <w:sz w:val="24"/>
          <w:szCs w:val="24"/>
        </w:rPr>
        <w:footnoteReference w:id="11"/>
      </w:r>
      <w:r w:rsidR="009828E5">
        <w:rPr>
          <w:sz w:val="24"/>
          <w:szCs w:val="24"/>
        </w:rPr>
        <w:t xml:space="preserve"> vođenje njime je istovremeno stvar slobodnog izbora, budući da ne postoji viši autoritet k</w:t>
      </w:r>
      <w:r w:rsidR="00260609">
        <w:rPr>
          <w:sz w:val="24"/>
          <w:szCs w:val="24"/>
        </w:rPr>
        <w:t>oji bi tumačio sadržaj pojedinač</w:t>
      </w:r>
      <w:r w:rsidR="009828E5">
        <w:rPr>
          <w:sz w:val="24"/>
          <w:szCs w:val="24"/>
        </w:rPr>
        <w:t xml:space="preserve">nih odluka, </w:t>
      </w:r>
      <w:r w:rsidR="00F76B9C">
        <w:rPr>
          <w:sz w:val="24"/>
          <w:szCs w:val="24"/>
        </w:rPr>
        <w:t>motivaciju sa kojom su donete, ili</w:t>
      </w:r>
      <w:r w:rsidR="009828E5">
        <w:rPr>
          <w:sz w:val="24"/>
          <w:szCs w:val="24"/>
        </w:rPr>
        <w:t xml:space="preserve"> pak njihovu usklađenost sa principom opšte volje.</w:t>
      </w:r>
    </w:p>
    <w:p w:rsidR="00296CB9" w:rsidRDefault="00296CB9" w:rsidP="00ED2D82">
      <w:pPr>
        <w:spacing w:line="360" w:lineRule="auto"/>
        <w:jc w:val="both"/>
        <w:rPr>
          <w:sz w:val="24"/>
          <w:szCs w:val="24"/>
        </w:rPr>
      </w:pPr>
      <w:r>
        <w:rPr>
          <w:sz w:val="24"/>
          <w:szCs w:val="24"/>
        </w:rPr>
        <w:t xml:space="preserve">    </w:t>
      </w:r>
      <w:r w:rsidR="00FD011C">
        <w:rPr>
          <w:sz w:val="24"/>
          <w:szCs w:val="24"/>
        </w:rPr>
        <w:t>U pogledu</w:t>
      </w:r>
      <w:r>
        <w:rPr>
          <w:sz w:val="24"/>
          <w:szCs w:val="24"/>
        </w:rPr>
        <w:t xml:space="preserve"> državnog uređenja i oblika vlasti, Ruso je veliki pobornik republikanizma koji se zalaže za visok stepen demokratije, verujući da jednaka podela političke moći na sve građane maksimalizuje verovatnoću </w:t>
      </w:r>
      <w:r w:rsidR="00260609">
        <w:rPr>
          <w:sz w:val="24"/>
          <w:szCs w:val="24"/>
        </w:rPr>
        <w:t>upravljanja društvom na osnovu principa</w:t>
      </w:r>
      <w:r>
        <w:rPr>
          <w:sz w:val="24"/>
          <w:szCs w:val="24"/>
        </w:rPr>
        <w:t xml:space="preserve"> opšte volje. Iz njegovih stavova da narodna skupština treba da ima onoliko glasača koliko država ima građana,</w:t>
      </w:r>
      <w:r w:rsidR="00F8308E">
        <w:rPr>
          <w:rStyle w:val="FootnoteReference"/>
          <w:sz w:val="24"/>
          <w:szCs w:val="24"/>
        </w:rPr>
        <w:footnoteReference w:id="12"/>
      </w:r>
      <w:r>
        <w:rPr>
          <w:sz w:val="24"/>
          <w:szCs w:val="24"/>
        </w:rPr>
        <w:t xml:space="preserve"> te da samo zakoni mogu biti izraz opšte volje,</w:t>
      </w:r>
      <w:r w:rsidR="00F8308E">
        <w:rPr>
          <w:rStyle w:val="FootnoteReference"/>
          <w:sz w:val="24"/>
          <w:szCs w:val="24"/>
        </w:rPr>
        <w:footnoteReference w:id="13"/>
      </w:r>
      <w:r>
        <w:rPr>
          <w:sz w:val="24"/>
          <w:szCs w:val="24"/>
        </w:rPr>
        <w:t xml:space="preserve"> moglo bi se zaključiti da se Ruso zalaže za direktnu, neposrednu demokrat</w:t>
      </w:r>
      <w:r w:rsidR="00F8308E">
        <w:rPr>
          <w:sz w:val="24"/>
          <w:szCs w:val="24"/>
        </w:rPr>
        <w:t>iju na nivou zakonodavne</w:t>
      </w:r>
      <w:r w:rsidR="00260609">
        <w:rPr>
          <w:sz w:val="24"/>
          <w:szCs w:val="24"/>
        </w:rPr>
        <w:t xml:space="preserve"> vlasti, ostavljajući mogućnost</w:t>
      </w:r>
      <w:r w:rsidR="00F8308E">
        <w:rPr>
          <w:sz w:val="24"/>
          <w:szCs w:val="24"/>
        </w:rPr>
        <w:t xml:space="preserve"> </w:t>
      </w:r>
      <w:r w:rsidR="00F8308E">
        <w:rPr>
          <w:sz w:val="24"/>
          <w:szCs w:val="24"/>
        </w:rPr>
        <w:lastRenderedPageBreak/>
        <w:t>izbora političkih predstavnika u domenu izvršne vlasti. Ovde je zanimljivo uočiti da se Ruso deklarativno protiv</w:t>
      </w:r>
      <w:r w:rsidR="007D05E9">
        <w:rPr>
          <w:sz w:val="24"/>
          <w:szCs w:val="24"/>
        </w:rPr>
        <w:t>i ideji podele vlasti, suštinskoj karakteristici</w:t>
      </w:r>
      <w:r w:rsidR="00F8308E">
        <w:rPr>
          <w:sz w:val="24"/>
          <w:szCs w:val="24"/>
        </w:rPr>
        <w:t xml:space="preserve"> republikanizma, smatrajući je trikom kojim se političari služe nalik mađioničarima; on, međutim, istovremeno pravi jasnu razliku između zakona kao izraza opšte volje sa jedne strane i akata </w:t>
      </w:r>
      <w:r w:rsidR="00260609">
        <w:rPr>
          <w:sz w:val="24"/>
          <w:szCs w:val="24"/>
        </w:rPr>
        <w:t>izvršnih organa države sa druge, što direktno implicira podelu vlasti.</w:t>
      </w:r>
    </w:p>
    <w:p w:rsidR="005B6900" w:rsidRDefault="00F8308E" w:rsidP="00ED2D82">
      <w:pPr>
        <w:spacing w:line="360" w:lineRule="auto"/>
        <w:jc w:val="both"/>
        <w:rPr>
          <w:sz w:val="24"/>
          <w:szCs w:val="24"/>
        </w:rPr>
      </w:pPr>
      <w:r>
        <w:rPr>
          <w:sz w:val="24"/>
          <w:szCs w:val="24"/>
        </w:rPr>
        <w:t xml:space="preserve">    Zastupajući </w:t>
      </w:r>
      <w:r w:rsidR="00260609">
        <w:rPr>
          <w:sz w:val="24"/>
          <w:szCs w:val="24"/>
        </w:rPr>
        <w:t>neposrednu</w:t>
      </w:r>
      <w:r>
        <w:rPr>
          <w:sz w:val="24"/>
          <w:szCs w:val="24"/>
        </w:rPr>
        <w:t xml:space="preserve"> demokratiju na nivou zakonodavne vlasti kao politički izraz građanskog suverenit</w:t>
      </w:r>
      <w:r w:rsidR="00260609">
        <w:rPr>
          <w:sz w:val="24"/>
          <w:szCs w:val="24"/>
        </w:rPr>
        <w:t>eta, Ruso uvodi brojne mehanizme</w:t>
      </w:r>
      <w:r>
        <w:rPr>
          <w:sz w:val="24"/>
          <w:szCs w:val="24"/>
        </w:rPr>
        <w:t xml:space="preserve"> zaštite demokratskog </w:t>
      </w:r>
      <w:r w:rsidR="00FD011C">
        <w:rPr>
          <w:sz w:val="24"/>
          <w:szCs w:val="24"/>
        </w:rPr>
        <w:t>poretka</w:t>
      </w:r>
      <w:r>
        <w:rPr>
          <w:sz w:val="24"/>
          <w:szCs w:val="24"/>
        </w:rPr>
        <w:t xml:space="preserve"> od </w:t>
      </w:r>
      <w:r w:rsidR="005B6900">
        <w:rPr>
          <w:sz w:val="24"/>
          <w:szCs w:val="24"/>
        </w:rPr>
        <w:t>unutrašnjeg urušavanja</w:t>
      </w:r>
      <w:r>
        <w:rPr>
          <w:sz w:val="24"/>
          <w:szCs w:val="24"/>
        </w:rPr>
        <w:t>, sma</w:t>
      </w:r>
      <w:r w:rsidR="00213E45">
        <w:rPr>
          <w:sz w:val="24"/>
          <w:szCs w:val="24"/>
        </w:rPr>
        <w:t>trajući političke frakcije za najveću opasnost po demokratiju i princip opšte volje. Samim svojim nastankom, frakcije postaju opšte u odnosu na svoje članove, a pojedinačne u odnosu na ostatak društva; njihovim stvaranjem se gubi kritičan uslov građanskog suvereniteta, budući da skupština više nema glasača koliko država ima ljudi, već samo onoliko koliko ima frakcija.</w:t>
      </w:r>
      <w:r w:rsidR="00213E45">
        <w:rPr>
          <w:rStyle w:val="FootnoteReference"/>
          <w:sz w:val="24"/>
          <w:szCs w:val="24"/>
        </w:rPr>
        <w:footnoteReference w:id="14"/>
      </w:r>
      <w:r w:rsidR="00213E45">
        <w:rPr>
          <w:sz w:val="24"/>
          <w:szCs w:val="24"/>
        </w:rPr>
        <w:t xml:space="preserve"> Ovaj </w:t>
      </w:r>
      <w:r w:rsidR="00260609">
        <w:rPr>
          <w:sz w:val="24"/>
          <w:szCs w:val="24"/>
        </w:rPr>
        <w:t xml:space="preserve">proces postepeno vodi smanjenju </w:t>
      </w:r>
      <w:r w:rsidR="00213E45">
        <w:rPr>
          <w:sz w:val="24"/>
          <w:szCs w:val="24"/>
        </w:rPr>
        <w:t xml:space="preserve">razlika i sve manje opštem rezultatu, da bi njegovo konačno ishodište umesto zbira malih razlika bila jedna jedina razlika, </w:t>
      </w:r>
      <w:r w:rsidR="005B6900">
        <w:rPr>
          <w:sz w:val="24"/>
          <w:szCs w:val="24"/>
        </w:rPr>
        <w:t xml:space="preserve">čime opšta volja </w:t>
      </w:r>
      <w:r w:rsidR="00541390">
        <w:rPr>
          <w:sz w:val="24"/>
          <w:szCs w:val="24"/>
        </w:rPr>
        <w:t>nestaje</w:t>
      </w:r>
      <w:r w:rsidR="005B6900">
        <w:rPr>
          <w:sz w:val="24"/>
          <w:szCs w:val="24"/>
        </w:rPr>
        <w:t>, a vladajuća volja postaje pojedinačna.</w:t>
      </w:r>
    </w:p>
    <w:p w:rsidR="00082042" w:rsidRDefault="005B6900" w:rsidP="00ED2D82">
      <w:pPr>
        <w:spacing w:line="360" w:lineRule="auto"/>
        <w:jc w:val="both"/>
        <w:rPr>
          <w:sz w:val="24"/>
          <w:szCs w:val="24"/>
        </w:rPr>
      </w:pPr>
      <w:r>
        <w:rPr>
          <w:sz w:val="24"/>
          <w:szCs w:val="24"/>
        </w:rPr>
        <w:t xml:space="preserve">    U prilog važnosti direktne demokratije, Ruso navodi Makijavelijev stav </w:t>
      </w:r>
      <w:r w:rsidR="00FD011C">
        <w:rPr>
          <w:sz w:val="24"/>
          <w:szCs w:val="24"/>
        </w:rPr>
        <w:t xml:space="preserve">iz sedmog toma </w:t>
      </w:r>
      <w:r w:rsidR="00FD011C" w:rsidRPr="007D05E9">
        <w:rPr>
          <w:i/>
          <w:sz w:val="24"/>
          <w:szCs w:val="24"/>
        </w:rPr>
        <w:t>I</w:t>
      </w:r>
      <w:r w:rsidRPr="007D05E9">
        <w:rPr>
          <w:i/>
          <w:sz w:val="24"/>
          <w:szCs w:val="24"/>
        </w:rPr>
        <w:t>storije Firence</w:t>
      </w:r>
      <w:r w:rsidR="0002765C">
        <w:rPr>
          <w:sz w:val="24"/>
          <w:szCs w:val="24"/>
        </w:rPr>
        <w:t>: „</w:t>
      </w:r>
      <w:r>
        <w:rPr>
          <w:sz w:val="24"/>
          <w:szCs w:val="24"/>
        </w:rPr>
        <w:t>Istina je da neke razlike škode državi, a neke joj koriste: škode joj one koje su praćene sektama i partijama; koriste joj one koje se održavaju bez sektaštva i bez partija. Ako osnivalac države ne može da se postara da ne bude neprijateljstava u državi, treba bar da se postara da u njoj ne bude sekta</w:t>
      </w:r>
      <w:r w:rsidR="00FD011C">
        <w:rPr>
          <w:sz w:val="24"/>
          <w:szCs w:val="24"/>
        </w:rPr>
        <w:t>.</w:t>
      </w:r>
      <w:r w:rsidR="0002765C">
        <w:rPr>
          <w:sz w:val="24"/>
          <w:szCs w:val="24"/>
        </w:rPr>
        <w:t>“</w:t>
      </w:r>
      <w:r>
        <w:rPr>
          <w:rStyle w:val="FootnoteReference"/>
          <w:sz w:val="24"/>
          <w:szCs w:val="24"/>
        </w:rPr>
        <w:footnoteReference w:id="15"/>
      </w:r>
      <w:r w:rsidR="00FD011C">
        <w:rPr>
          <w:sz w:val="24"/>
          <w:szCs w:val="24"/>
        </w:rPr>
        <w:t xml:space="preserve"> Sledeći Makijavelija, Ruso tvrdi da svaki građanin treba da izražava samo svoje mišljenje i da političke frakcije ne bi trebalo da postoje. Ukoliko se</w:t>
      </w:r>
      <w:r w:rsidR="00726523">
        <w:rPr>
          <w:sz w:val="24"/>
          <w:szCs w:val="24"/>
        </w:rPr>
        <w:t>, pak,</w:t>
      </w:r>
      <w:r w:rsidR="00FD011C">
        <w:rPr>
          <w:sz w:val="24"/>
          <w:szCs w:val="24"/>
        </w:rPr>
        <w:t xml:space="preserve"> njihov nastanak ne može preduprediti, on navodi da bi trebalo povećati im broj i osujetiti nejednakost, kako nijedna ne bi imala šansu da nadmaši sve druge.</w:t>
      </w:r>
      <w:r w:rsidR="00F8308E">
        <w:rPr>
          <w:sz w:val="24"/>
          <w:szCs w:val="24"/>
        </w:rPr>
        <w:t xml:space="preserve"> </w:t>
      </w:r>
    </w:p>
    <w:p w:rsidR="00F8308E" w:rsidRDefault="00082042" w:rsidP="00ED2D82">
      <w:pPr>
        <w:spacing w:line="360" w:lineRule="auto"/>
        <w:jc w:val="both"/>
        <w:rPr>
          <w:sz w:val="24"/>
          <w:szCs w:val="24"/>
        </w:rPr>
      </w:pPr>
      <w:r>
        <w:rPr>
          <w:b/>
          <w:sz w:val="24"/>
          <w:szCs w:val="24"/>
        </w:rPr>
        <w:t>Teorema porote kao model demokratskog odlučivanja</w:t>
      </w:r>
      <w:r w:rsidR="00F8308E">
        <w:rPr>
          <w:sz w:val="24"/>
          <w:szCs w:val="24"/>
        </w:rPr>
        <w:t xml:space="preserve">   </w:t>
      </w:r>
    </w:p>
    <w:p w:rsidR="00B26D62" w:rsidRDefault="007D05E9" w:rsidP="00ED2D82">
      <w:pPr>
        <w:spacing w:line="360" w:lineRule="auto"/>
        <w:jc w:val="both"/>
        <w:rPr>
          <w:sz w:val="24"/>
          <w:szCs w:val="24"/>
        </w:rPr>
      </w:pPr>
      <w:r>
        <w:rPr>
          <w:sz w:val="24"/>
          <w:szCs w:val="24"/>
        </w:rPr>
        <w:t xml:space="preserve">    I pored toga što uspostavljanje direktne demokratije na nivou zakonodavne vlasti povećava verovatnoću vođenja principom opšte volje, ono ga ne može i osigurati: prema Rusoovom stavu, građani uvek teže dobru društva, ali često nisu dovoljno informisani ili pak bivaju obmanuti.</w:t>
      </w:r>
      <w:r>
        <w:rPr>
          <w:rStyle w:val="FootnoteReference"/>
          <w:sz w:val="24"/>
          <w:szCs w:val="24"/>
        </w:rPr>
        <w:footnoteReference w:id="16"/>
      </w:r>
      <w:r>
        <w:rPr>
          <w:sz w:val="24"/>
          <w:szCs w:val="24"/>
        </w:rPr>
        <w:t xml:space="preserve"> </w:t>
      </w:r>
      <w:r w:rsidR="00B26D62">
        <w:rPr>
          <w:sz w:val="24"/>
          <w:szCs w:val="24"/>
        </w:rPr>
        <w:t xml:space="preserve">U cilju boljeg razumevanja ovih poteškoća i njihovih potencijalnih rešenja, </w:t>
      </w:r>
      <w:r w:rsidR="00B26D62">
        <w:rPr>
          <w:sz w:val="24"/>
          <w:szCs w:val="24"/>
        </w:rPr>
        <w:lastRenderedPageBreak/>
        <w:t>neke elemente Rusoove teorije bi trebalo dodatno analizirati korišće</w:t>
      </w:r>
      <w:r w:rsidR="00F76B9C">
        <w:rPr>
          <w:sz w:val="24"/>
          <w:szCs w:val="24"/>
        </w:rPr>
        <w:t>njem Kondorseove teoreme porote</w:t>
      </w:r>
      <w:r w:rsidR="00A24C95">
        <w:rPr>
          <w:sz w:val="24"/>
          <w:szCs w:val="24"/>
        </w:rPr>
        <w:t>.</w:t>
      </w:r>
      <w:r w:rsidR="00B26D62">
        <w:rPr>
          <w:sz w:val="24"/>
          <w:szCs w:val="24"/>
        </w:rPr>
        <w:t xml:space="preserve"> </w:t>
      </w:r>
    </w:p>
    <w:p w:rsidR="00824F56" w:rsidRPr="00082042" w:rsidRDefault="00B26D62" w:rsidP="00082042">
      <w:pPr>
        <w:spacing w:line="360" w:lineRule="auto"/>
        <w:jc w:val="both"/>
        <w:rPr>
          <w:sz w:val="24"/>
          <w:szCs w:val="24"/>
        </w:rPr>
      </w:pPr>
      <w:r>
        <w:rPr>
          <w:sz w:val="24"/>
          <w:szCs w:val="24"/>
        </w:rPr>
        <w:t xml:space="preserve">    Markiz de Kondorse, Rusoov savremenik čija teorema do nedavno nije stekla veliku popularnost u domenu filozofije politike, pokušao je da obrazloži način na koji demokratija f</w:t>
      </w:r>
      <w:r w:rsidR="00B4272B">
        <w:rPr>
          <w:sz w:val="24"/>
          <w:szCs w:val="24"/>
        </w:rPr>
        <w:t>unkcioniše, kao i prednosti koje</w:t>
      </w:r>
      <w:r>
        <w:rPr>
          <w:sz w:val="24"/>
          <w:szCs w:val="24"/>
        </w:rPr>
        <w:t xml:space="preserve"> joj njen sistem funkcionisanja obezbeđuje u odnosu na druge oblike vlasti. Prema Kondorseovom shvatanju, velike grupe ljudi u kolektivnom odlučivanju imaju veću šansu da dođu do</w:t>
      </w:r>
      <w:r w:rsidR="00A24C95">
        <w:rPr>
          <w:sz w:val="24"/>
          <w:szCs w:val="24"/>
        </w:rPr>
        <w:t xml:space="preserve"> ispravnih odluka od pojedinaca.</w:t>
      </w:r>
      <w:r>
        <w:rPr>
          <w:rStyle w:val="FootnoteReference"/>
          <w:sz w:val="24"/>
          <w:szCs w:val="24"/>
        </w:rPr>
        <w:footnoteReference w:id="17"/>
      </w:r>
      <w:r w:rsidR="00DB1EB0">
        <w:rPr>
          <w:sz w:val="24"/>
          <w:szCs w:val="24"/>
        </w:rPr>
        <w:t xml:space="preserve"> Ova ideja se najlakše može ilustrovati sledećim primerom: ako glasačko telo ima hilj</w:t>
      </w:r>
      <w:r w:rsidR="00A24C95">
        <w:rPr>
          <w:sz w:val="24"/>
          <w:szCs w:val="24"/>
        </w:rPr>
        <w:t>a</w:t>
      </w:r>
      <w:r w:rsidR="00DB1EB0">
        <w:rPr>
          <w:sz w:val="24"/>
          <w:szCs w:val="24"/>
        </w:rPr>
        <w:t>du glasača, od ko</w:t>
      </w:r>
      <w:r w:rsidR="00652908">
        <w:rPr>
          <w:sz w:val="24"/>
          <w:szCs w:val="24"/>
        </w:rPr>
        <w:t>jih svaki ima verovatnoću od 51 procenat</w:t>
      </w:r>
      <w:r w:rsidR="00DB1EB0">
        <w:rPr>
          <w:sz w:val="24"/>
          <w:szCs w:val="24"/>
        </w:rPr>
        <w:t xml:space="preserve"> da ispravno odluči, verovatnoća čitavog glasačkog te</w:t>
      </w:r>
      <w:r w:rsidR="00652908">
        <w:rPr>
          <w:sz w:val="24"/>
          <w:szCs w:val="24"/>
        </w:rPr>
        <w:t>la da ispravno odluči je čak 69 procenata</w:t>
      </w:r>
      <w:r w:rsidR="00DB1EB0">
        <w:rPr>
          <w:sz w:val="24"/>
          <w:szCs w:val="24"/>
        </w:rPr>
        <w:t>.</w:t>
      </w:r>
      <w:r w:rsidR="00DB1EB0">
        <w:rPr>
          <w:rStyle w:val="FootnoteReference"/>
          <w:sz w:val="24"/>
          <w:szCs w:val="24"/>
        </w:rPr>
        <w:footnoteReference w:id="18"/>
      </w:r>
    </w:p>
    <w:p w:rsidR="00237A36" w:rsidRDefault="00824F56" w:rsidP="00824F56">
      <w:pPr>
        <w:spacing w:line="360" w:lineRule="auto"/>
        <w:jc w:val="both"/>
        <w:rPr>
          <w:sz w:val="24"/>
          <w:szCs w:val="24"/>
        </w:rPr>
      </w:pPr>
      <w:r>
        <w:rPr>
          <w:sz w:val="24"/>
          <w:szCs w:val="24"/>
        </w:rPr>
        <w:t xml:space="preserve">    Interpretacija elemenata Rusoove teorije korišćenjem Kondorseove teoreme porote je potpomognuta brojnim sličnostima u stavovima ova dva mislioca: najpre, Kondorseova teorema </w:t>
      </w:r>
      <w:r w:rsidR="00237A36">
        <w:rPr>
          <w:sz w:val="24"/>
          <w:szCs w:val="24"/>
        </w:rPr>
        <w:t>teži da ob</w:t>
      </w:r>
      <w:r w:rsidR="007628AC">
        <w:rPr>
          <w:sz w:val="24"/>
          <w:szCs w:val="24"/>
        </w:rPr>
        <w:t>razloži</w:t>
      </w:r>
      <w:r w:rsidR="00237A36">
        <w:rPr>
          <w:sz w:val="24"/>
          <w:szCs w:val="24"/>
        </w:rPr>
        <w:t xml:space="preserve"> kolektivno odlučivanje i samim tim je inherentno povezana sa Rusoovim konceptom opšte volje. Pored toga, Kondorseova teorema nam objašnjava kako volja većine može postići sličnost sa opštom voljom iako između njih ne može postojati </w:t>
      </w:r>
      <w:r w:rsidR="00B4272B">
        <w:rPr>
          <w:sz w:val="24"/>
          <w:szCs w:val="24"/>
        </w:rPr>
        <w:t>ekvivalencija</w:t>
      </w:r>
      <w:r w:rsidR="00237A36">
        <w:rPr>
          <w:sz w:val="24"/>
          <w:szCs w:val="24"/>
        </w:rPr>
        <w:t xml:space="preserve">, što se prevashodno odnosi na Rusoov stav da iako građani teže dobru društva, </w:t>
      </w:r>
      <w:r w:rsidR="008D7B52">
        <w:rPr>
          <w:sz w:val="24"/>
          <w:szCs w:val="24"/>
        </w:rPr>
        <w:t>oni mogu da pogreše</w:t>
      </w:r>
      <w:r w:rsidR="0055348D">
        <w:rPr>
          <w:sz w:val="24"/>
          <w:szCs w:val="24"/>
        </w:rPr>
        <w:t xml:space="preserve"> usled obmane ili neznanja</w:t>
      </w:r>
      <w:r w:rsidR="00237A36">
        <w:rPr>
          <w:sz w:val="24"/>
          <w:szCs w:val="24"/>
        </w:rPr>
        <w:t>.</w:t>
      </w:r>
      <w:r w:rsidR="00237A36">
        <w:rPr>
          <w:rStyle w:val="FootnoteReference"/>
          <w:sz w:val="24"/>
          <w:szCs w:val="24"/>
        </w:rPr>
        <w:footnoteReference w:id="19"/>
      </w:r>
      <w:r w:rsidR="00082042">
        <w:rPr>
          <w:sz w:val="24"/>
          <w:szCs w:val="24"/>
        </w:rPr>
        <w:t xml:space="preserve"> Ovaj momenat će kasnije biti značajan za razmatranje kvaliteta uticaja deliberacije na </w:t>
      </w:r>
      <w:r w:rsidR="00A24C95">
        <w:rPr>
          <w:sz w:val="24"/>
          <w:szCs w:val="24"/>
        </w:rPr>
        <w:t>kolektivno</w:t>
      </w:r>
      <w:r w:rsidR="00082042">
        <w:rPr>
          <w:sz w:val="24"/>
          <w:szCs w:val="24"/>
        </w:rPr>
        <w:t xml:space="preserve"> odlučivanje.</w:t>
      </w:r>
    </w:p>
    <w:p w:rsidR="00824F56" w:rsidRDefault="00237A36" w:rsidP="00824F56">
      <w:pPr>
        <w:spacing w:line="360" w:lineRule="auto"/>
        <w:jc w:val="both"/>
        <w:rPr>
          <w:sz w:val="24"/>
          <w:szCs w:val="24"/>
        </w:rPr>
      </w:pPr>
      <w:r>
        <w:rPr>
          <w:sz w:val="24"/>
          <w:szCs w:val="24"/>
        </w:rPr>
        <w:t xml:space="preserve">    Korišćenjem Kondorseove teoreme, kako </w:t>
      </w:r>
      <w:r w:rsidR="00B4272B">
        <w:rPr>
          <w:sz w:val="24"/>
          <w:szCs w:val="24"/>
        </w:rPr>
        <w:t xml:space="preserve">autori Bernard </w:t>
      </w:r>
      <w:r>
        <w:rPr>
          <w:sz w:val="24"/>
          <w:szCs w:val="24"/>
        </w:rPr>
        <w:t xml:space="preserve">Grofman i </w:t>
      </w:r>
      <w:r w:rsidR="00B4272B">
        <w:rPr>
          <w:sz w:val="24"/>
          <w:szCs w:val="24"/>
        </w:rPr>
        <w:t xml:space="preserve">Skot </w:t>
      </w:r>
      <w:r>
        <w:rPr>
          <w:sz w:val="24"/>
          <w:szCs w:val="24"/>
        </w:rPr>
        <w:t>Feld navode, može se dodatno obrazložiti i Rusoov stav da uvođenje političkih frakcija smanjuje verov</w:t>
      </w:r>
      <w:r w:rsidR="0055348D">
        <w:rPr>
          <w:sz w:val="24"/>
          <w:szCs w:val="24"/>
        </w:rPr>
        <w:t>atnoću otkrivanja opšteg dobra:</w:t>
      </w:r>
      <w:r>
        <w:rPr>
          <w:sz w:val="24"/>
          <w:szCs w:val="24"/>
        </w:rPr>
        <w:t xml:space="preserve"> naime</w:t>
      </w:r>
      <w:r w:rsidR="008D7B52">
        <w:rPr>
          <w:sz w:val="24"/>
          <w:szCs w:val="24"/>
        </w:rPr>
        <w:t>,</w:t>
      </w:r>
      <w:r>
        <w:rPr>
          <w:sz w:val="24"/>
          <w:szCs w:val="24"/>
        </w:rPr>
        <w:t xml:space="preserve"> uvođenje stranaka, čija je volja opšta u odnosu na njihove članove, ali pojedinačna u odnosu na društvo, broj glasača u skupštini se </w:t>
      </w:r>
      <w:r w:rsidRPr="00237A36">
        <w:rPr>
          <w:i/>
          <w:sz w:val="24"/>
          <w:szCs w:val="24"/>
        </w:rPr>
        <w:t>efektivno smanjuje</w:t>
      </w:r>
      <w:r>
        <w:rPr>
          <w:sz w:val="24"/>
          <w:szCs w:val="24"/>
        </w:rPr>
        <w:t xml:space="preserve">, budući da ljudi </w:t>
      </w:r>
      <w:r w:rsidR="0055348D">
        <w:rPr>
          <w:sz w:val="24"/>
          <w:szCs w:val="24"/>
        </w:rPr>
        <w:t xml:space="preserve">više ne iskazuju svoje mišljenje, već </w:t>
      </w:r>
      <w:r>
        <w:rPr>
          <w:sz w:val="24"/>
          <w:szCs w:val="24"/>
        </w:rPr>
        <w:t xml:space="preserve">počinju da glasaju </w:t>
      </w:r>
      <w:r w:rsidR="00A24C95">
        <w:rPr>
          <w:sz w:val="24"/>
          <w:szCs w:val="24"/>
        </w:rPr>
        <w:t>grupno</w:t>
      </w:r>
      <w:r>
        <w:rPr>
          <w:sz w:val="24"/>
          <w:szCs w:val="24"/>
        </w:rPr>
        <w:t xml:space="preserve">. U slučaju da jedna frakcija </w:t>
      </w:r>
      <w:r w:rsidR="00A22993">
        <w:rPr>
          <w:sz w:val="24"/>
          <w:szCs w:val="24"/>
        </w:rPr>
        <w:t xml:space="preserve">nadmaši sve ostale, čitavo glasačko telo glasa kao jedan birač, čime se prednost </w:t>
      </w:r>
      <w:r w:rsidR="0055348D">
        <w:rPr>
          <w:sz w:val="24"/>
          <w:szCs w:val="24"/>
        </w:rPr>
        <w:t xml:space="preserve">pukog </w:t>
      </w:r>
      <w:r w:rsidR="00A22993">
        <w:rPr>
          <w:sz w:val="24"/>
          <w:szCs w:val="24"/>
        </w:rPr>
        <w:t xml:space="preserve">broja birača u skupštini </w:t>
      </w:r>
      <w:r w:rsidR="008D7B52">
        <w:rPr>
          <w:sz w:val="24"/>
          <w:szCs w:val="24"/>
        </w:rPr>
        <w:t xml:space="preserve">suštinski </w:t>
      </w:r>
      <w:r w:rsidR="00A22993">
        <w:rPr>
          <w:sz w:val="24"/>
          <w:szCs w:val="24"/>
        </w:rPr>
        <w:t>gubi u potpunosti.</w:t>
      </w:r>
      <w:r w:rsidR="00A22993">
        <w:rPr>
          <w:rStyle w:val="FootnoteReference"/>
          <w:sz w:val="24"/>
          <w:szCs w:val="24"/>
        </w:rPr>
        <w:footnoteReference w:id="20"/>
      </w:r>
      <w:r w:rsidR="00A22993">
        <w:rPr>
          <w:sz w:val="24"/>
          <w:szCs w:val="24"/>
        </w:rPr>
        <w:t xml:space="preserve"> Kondorseovom teoremom se takođe može postaviti matematički temelj Rusoovom stavu da je opšta volja </w:t>
      </w:r>
      <w:r w:rsidR="00A22993">
        <w:rPr>
          <w:sz w:val="24"/>
          <w:szCs w:val="24"/>
        </w:rPr>
        <w:lastRenderedPageBreak/>
        <w:t>dominantnija</w:t>
      </w:r>
      <w:r w:rsidR="00B4272B">
        <w:rPr>
          <w:sz w:val="24"/>
          <w:szCs w:val="24"/>
        </w:rPr>
        <w:t xml:space="preserve"> što je izbor bliži jednoglasju</w:t>
      </w:r>
      <w:r w:rsidR="00A22993">
        <w:rPr>
          <w:sz w:val="24"/>
          <w:szCs w:val="24"/>
        </w:rPr>
        <w:t xml:space="preserve"> </w:t>
      </w:r>
      <w:r w:rsidR="0055348D">
        <w:rPr>
          <w:sz w:val="24"/>
          <w:szCs w:val="24"/>
        </w:rPr>
        <w:t>(</w:t>
      </w:r>
      <w:r w:rsidR="00A22993">
        <w:rPr>
          <w:sz w:val="24"/>
          <w:szCs w:val="24"/>
        </w:rPr>
        <w:t xml:space="preserve">ovo jednoglasje </w:t>
      </w:r>
      <w:r w:rsidR="00A24C95">
        <w:rPr>
          <w:sz w:val="24"/>
          <w:szCs w:val="24"/>
        </w:rPr>
        <w:t xml:space="preserve">je </w:t>
      </w:r>
      <w:r w:rsidR="00A22993">
        <w:rPr>
          <w:sz w:val="24"/>
          <w:szCs w:val="24"/>
        </w:rPr>
        <w:t>onoliko važnije koliko su ozbiljnija društvena pitanja koja se razmatraju</w:t>
      </w:r>
      <w:r w:rsidR="0055348D">
        <w:rPr>
          <w:sz w:val="24"/>
          <w:szCs w:val="24"/>
        </w:rPr>
        <w:t>)</w:t>
      </w:r>
      <w:r w:rsidR="00A22993">
        <w:rPr>
          <w:sz w:val="24"/>
          <w:szCs w:val="24"/>
        </w:rPr>
        <w:t>.</w:t>
      </w:r>
    </w:p>
    <w:p w:rsidR="00082042" w:rsidRDefault="00082042" w:rsidP="00082042">
      <w:pPr>
        <w:spacing w:line="360" w:lineRule="auto"/>
        <w:jc w:val="both"/>
        <w:rPr>
          <w:sz w:val="24"/>
          <w:szCs w:val="24"/>
        </w:rPr>
      </w:pPr>
      <w:r>
        <w:rPr>
          <w:sz w:val="24"/>
          <w:szCs w:val="24"/>
        </w:rPr>
        <w:t xml:space="preserve">    Povezujući Rusoove stavove o zakonodavnoj vlasti sa Kondorseovom teoremom porote, Grofman i Feld izvode sledeće zaključke: </w:t>
      </w:r>
    </w:p>
    <w:p w:rsidR="00082042" w:rsidRDefault="00082042" w:rsidP="00082042">
      <w:pPr>
        <w:pStyle w:val="ListParagraph"/>
        <w:numPr>
          <w:ilvl w:val="0"/>
          <w:numId w:val="1"/>
        </w:numPr>
        <w:spacing w:line="360" w:lineRule="auto"/>
        <w:jc w:val="both"/>
        <w:rPr>
          <w:sz w:val="24"/>
          <w:szCs w:val="24"/>
        </w:rPr>
      </w:pPr>
      <w:r>
        <w:rPr>
          <w:sz w:val="24"/>
          <w:szCs w:val="24"/>
        </w:rPr>
        <w:t>U kolektivnom odlučivanju postoji opšte dobro (koje je optimalan cilj)</w:t>
      </w:r>
      <w:r w:rsidR="00B4272B">
        <w:rPr>
          <w:sz w:val="24"/>
          <w:szCs w:val="24"/>
        </w:rPr>
        <w:t>,</w:t>
      </w:r>
      <w:r>
        <w:rPr>
          <w:sz w:val="24"/>
          <w:szCs w:val="24"/>
        </w:rPr>
        <w:t xml:space="preserve"> kao i skup njegovih alternativa koje se mogu rangirati prema društvenom benefitu koji donose;</w:t>
      </w:r>
    </w:p>
    <w:p w:rsidR="00082042" w:rsidRDefault="00726523" w:rsidP="00082042">
      <w:pPr>
        <w:pStyle w:val="ListParagraph"/>
        <w:numPr>
          <w:ilvl w:val="0"/>
          <w:numId w:val="1"/>
        </w:numPr>
        <w:spacing w:line="360" w:lineRule="auto"/>
        <w:jc w:val="both"/>
        <w:rPr>
          <w:sz w:val="24"/>
          <w:szCs w:val="24"/>
        </w:rPr>
      </w:pPr>
      <w:r>
        <w:rPr>
          <w:sz w:val="24"/>
          <w:szCs w:val="24"/>
        </w:rPr>
        <w:t>Birači</w:t>
      </w:r>
      <w:r w:rsidR="00082042">
        <w:rPr>
          <w:sz w:val="24"/>
          <w:szCs w:val="24"/>
        </w:rPr>
        <w:t xml:space="preserve">, imajući šansu između 0 i 1 </w:t>
      </w:r>
      <w:r w:rsidR="00A24C95">
        <w:rPr>
          <w:sz w:val="24"/>
          <w:szCs w:val="24"/>
        </w:rPr>
        <w:t xml:space="preserve">(to jest, između 0 i 100 procenata) </w:t>
      </w:r>
      <w:r w:rsidR="00082042">
        <w:rPr>
          <w:sz w:val="24"/>
          <w:szCs w:val="24"/>
        </w:rPr>
        <w:t>da se opredele za ispravne odluke, mogu da pogreše u svojoj proceni;</w:t>
      </w:r>
    </w:p>
    <w:p w:rsidR="00082042" w:rsidRPr="00082042" w:rsidRDefault="00082042" w:rsidP="00082042">
      <w:pPr>
        <w:pStyle w:val="ListParagraph"/>
        <w:numPr>
          <w:ilvl w:val="0"/>
          <w:numId w:val="1"/>
        </w:numPr>
        <w:spacing w:line="360" w:lineRule="auto"/>
        <w:jc w:val="both"/>
        <w:rPr>
          <w:sz w:val="24"/>
          <w:szCs w:val="24"/>
        </w:rPr>
      </w:pPr>
      <w:r w:rsidRPr="00082042">
        <w:rPr>
          <w:sz w:val="24"/>
          <w:szCs w:val="24"/>
        </w:rPr>
        <w:t>Kada se građani trude da prepoznaju opštu volju i biraju u skladu sa svojom percepcijom nje, bez grupne deliberacije, glasanje u narodnoj skupštini, iako ne garantuje uspeh, ipak predstavlja najpouzdaniji način za otkrivanje opšteg dobra.</w:t>
      </w:r>
      <w:r>
        <w:rPr>
          <w:rStyle w:val="FootnoteReference"/>
          <w:sz w:val="24"/>
          <w:szCs w:val="24"/>
        </w:rPr>
        <w:footnoteReference w:id="21"/>
      </w:r>
    </w:p>
    <w:p w:rsidR="0025127A" w:rsidRDefault="00B4272B" w:rsidP="00824F56">
      <w:pPr>
        <w:spacing w:line="360" w:lineRule="auto"/>
        <w:jc w:val="both"/>
        <w:rPr>
          <w:sz w:val="24"/>
          <w:szCs w:val="24"/>
        </w:rPr>
      </w:pPr>
      <w:r>
        <w:rPr>
          <w:sz w:val="24"/>
          <w:szCs w:val="24"/>
        </w:rPr>
        <w:t xml:space="preserve">    Na osnovu k</w:t>
      </w:r>
      <w:r w:rsidR="006B0B74">
        <w:rPr>
          <w:sz w:val="24"/>
          <w:szCs w:val="24"/>
        </w:rPr>
        <w:t>ondorseovskog tumačenja Rusoa, Grofman i Feld identifikuju povinovanje liderima blokova kao najveću manu političke frakcionalizacije.</w:t>
      </w:r>
      <w:r w:rsidR="006B0B74">
        <w:rPr>
          <w:rStyle w:val="FootnoteReference"/>
          <w:sz w:val="24"/>
          <w:szCs w:val="24"/>
        </w:rPr>
        <w:footnoteReference w:id="22"/>
      </w:r>
      <w:r w:rsidR="007B7334">
        <w:rPr>
          <w:sz w:val="24"/>
          <w:szCs w:val="24"/>
        </w:rPr>
        <w:t xml:space="preserve"> Ovu konkluziju kritikuje Dejvid Estlund, koji ukazuje na to da dosledno tumačenje Kondorsea podrazumeva da će veći broj glasača </w:t>
      </w:r>
      <w:r w:rsidR="007B7334" w:rsidRPr="007B7334">
        <w:rPr>
          <w:i/>
          <w:sz w:val="24"/>
          <w:szCs w:val="24"/>
        </w:rPr>
        <w:t>uvek</w:t>
      </w:r>
      <w:r w:rsidR="007B7334">
        <w:rPr>
          <w:sz w:val="24"/>
          <w:szCs w:val="24"/>
        </w:rPr>
        <w:t xml:space="preserve"> značiti veću verovatnoću ispravnih odluka. To znači da kvalitet uticaja političkih frakcija zavisi samo od toga da li su one unutrašnje demokratski ili nedemokratski uređene.</w:t>
      </w:r>
      <w:r w:rsidR="007B7334">
        <w:rPr>
          <w:rStyle w:val="FootnoteReference"/>
          <w:sz w:val="24"/>
          <w:szCs w:val="24"/>
        </w:rPr>
        <w:footnoteReference w:id="23"/>
      </w:r>
      <w:r w:rsidR="0055348D">
        <w:rPr>
          <w:sz w:val="24"/>
          <w:szCs w:val="24"/>
        </w:rPr>
        <w:t xml:space="preserve"> </w:t>
      </w:r>
      <w:r w:rsidR="007B7334">
        <w:rPr>
          <w:sz w:val="24"/>
          <w:szCs w:val="24"/>
        </w:rPr>
        <w:t xml:space="preserve">Pozivajući se na Rusoovu tezu da frakcije karakteriše volja koja je </w:t>
      </w:r>
      <w:r w:rsidR="007B7334" w:rsidRPr="008D7B52">
        <w:rPr>
          <w:i/>
          <w:sz w:val="24"/>
          <w:szCs w:val="24"/>
        </w:rPr>
        <w:t>opšta</w:t>
      </w:r>
      <w:r w:rsidR="007B7334">
        <w:rPr>
          <w:sz w:val="24"/>
          <w:szCs w:val="24"/>
        </w:rPr>
        <w:t xml:space="preserve"> u odnosu na njihove članove, a</w:t>
      </w:r>
      <w:r w:rsidR="0025127A">
        <w:rPr>
          <w:sz w:val="24"/>
          <w:szCs w:val="24"/>
        </w:rPr>
        <w:t>li</w:t>
      </w:r>
      <w:r w:rsidR="007B7334">
        <w:rPr>
          <w:sz w:val="24"/>
          <w:szCs w:val="24"/>
        </w:rPr>
        <w:t xml:space="preserve"> </w:t>
      </w:r>
      <w:r w:rsidR="0025127A" w:rsidRPr="008D7B52">
        <w:rPr>
          <w:i/>
          <w:sz w:val="24"/>
          <w:szCs w:val="24"/>
        </w:rPr>
        <w:t>pojedinačna</w:t>
      </w:r>
      <w:r w:rsidR="007B7334">
        <w:rPr>
          <w:sz w:val="24"/>
          <w:szCs w:val="24"/>
        </w:rPr>
        <w:t xml:space="preserve"> u odnosu na </w:t>
      </w:r>
      <w:r w:rsidR="0025127A">
        <w:rPr>
          <w:sz w:val="24"/>
          <w:szCs w:val="24"/>
        </w:rPr>
        <w:t>celo</w:t>
      </w:r>
      <w:r w:rsidR="007B7334">
        <w:rPr>
          <w:sz w:val="24"/>
          <w:szCs w:val="24"/>
        </w:rPr>
        <w:t xml:space="preserve"> društvo, Estlund zaključuje da političke blokove u sistemu kakav Ruso ima u vidu karakteriše unutrašnje demokratsko uređenje. </w:t>
      </w:r>
      <w:r w:rsidR="0025127A">
        <w:rPr>
          <w:sz w:val="24"/>
          <w:szCs w:val="24"/>
        </w:rPr>
        <w:t>Kada se Kondorseova teorema nadalje primeni na izbore u okviru samih frakcija,</w:t>
      </w:r>
      <w:r w:rsidR="007B7334">
        <w:rPr>
          <w:sz w:val="24"/>
          <w:szCs w:val="24"/>
        </w:rPr>
        <w:t xml:space="preserve"> </w:t>
      </w:r>
      <w:r>
        <w:rPr>
          <w:sz w:val="24"/>
          <w:szCs w:val="24"/>
        </w:rPr>
        <w:t>ispost</w:t>
      </w:r>
      <w:r w:rsidR="0025127A">
        <w:rPr>
          <w:sz w:val="24"/>
          <w:szCs w:val="24"/>
        </w:rPr>
        <w:t>a</w:t>
      </w:r>
      <w:r>
        <w:rPr>
          <w:sz w:val="24"/>
          <w:szCs w:val="24"/>
        </w:rPr>
        <w:t>v</w:t>
      </w:r>
      <w:r w:rsidR="0025127A">
        <w:rPr>
          <w:sz w:val="24"/>
          <w:szCs w:val="24"/>
        </w:rPr>
        <w:t xml:space="preserve">lja se da njihovo </w:t>
      </w:r>
      <w:r w:rsidR="007B7334">
        <w:rPr>
          <w:sz w:val="24"/>
          <w:szCs w:val="24"/>
        </w:rPr>
        <w:t xml:space="preserve">uvođenje u politički život ne samo da ne škodi </w:t>
      </w:r>
      <w:r w:rsidR="00DE1928">
        <w:rPr>
          <w:sz w:val="24"/>
          <w:szCs w:val="24"/>
        </w:rPr>
        <w:t>procesu glasanja</w:t>
      </w:r>
      <w:r w:rsidR="007B7334">
        <w:rPr>
          <w:sz w:val="24"/>
          <w:szCs w:val="24"/>
        </w:rPr>
        <w:t>,  već mu čak može koristiti,</w:t>
      </w:r>
      <w:r w:rsidR="0025127A">
        <w:rPr>
          <w:sz w:val="24"/>
          <w:szCs w:val="24"/>
        </w:rPr>
        <w:t xml:space="preserve"> budući da postoji tendencija da najkompetentniji članovi budu izabrani za lidere, što bi trebalo da poveća šansu otkrivanja opšteg dobra.</w:t>
      </w:r>
    </w:p>
    <w:p w:rsidR="00002B33" w:rsidRDefault="0025127A" w:rsidP="00824F56">
      <w:pPr>
        <w:spacing w:line="360" w:lineRule="auto"/>
        <w:jc w:val="both"/>
        <w:rPr>
          <w:sz w:val="24"/>
          <w:szCs w:val="24"/>
        </w:rPr>
      </w:pPr>
      <w:r>
        <w:rPr>
          <w:sz w:val="24"/>
          <w:szCs w:val="24"/>
        </w:rPr>
        <w:t xml:space="preserve">    Zaključak do koga Estlund dolazi, iako naizlged ispravan, zasniva se na donekle iskrivljenom tumačenju pojmova opšte i pojedinačne volje u </w:t>
      </w:r>
      <w:r w:rsidR="00392243">
        <w:rPr>
          <w:sz w:val="24"/>
          <w:szCs w:val="24"/>
        </w:rPr>
        <w:t xml:space="preserve">Rusoovoj teoriji. Naime, važno </w:t>
      </w:r>
      <w:r w:rsidR="008D7B52">
        <w:rPr>
          <w:sz w:val="24"/>
          <w:szCs w:val="24"/>
        </w:rPr>
        <w:t xml:space="preserve">je </w:t>
      </w:r>
      <w:r w:rsidR="00392243">
        <w:rPr>
          <w:sz w:val="24"/>
          <w:szCs w:val="24"/>
        </w:rPr>
        <w:t xml:space="preserve">uočiti da se, uprošćeno govoreći, opšta volja može donekle poistovetiti sa </w:t>
      </w:r>
      <w:r w:rsidR="00392243" w:rsidRPr="00DE1928">
        <w:rPr>
          <w:i/>
          <w:sz w:val="24"/>
          <w:szCs w:val="24"/>
        </w:rPr>
        <w:t>interesom društva</w:t>
      </w:r>
      <w:r w:rsidR="00392243">
        <w:rPr>
          <w:sz w:val="24"/>
          <w:szCs w:val="24"/>
        </w:rPr>
        <w:t xml:space="preserve">, a </w:t>
      </w:r>
      <w:r w:rsidR="00392243">
        <w:rPr>
          <w:sz w:val="24"/>
          <w:szCs w:val="24"/>
        </w:rPr>
        <w:lastRenderedPageBreak/>
        <w:t xml:space="preserve">pojedinačna sa </w:t>
      </w:r>
      <w:r w:rsidR="00392243" w:rsidRPr="00DE1928">
        <w:rPr>
          <w:i/>
          <w:sz w:val="24"/>
          <w:szCs w:val="24"/>
        </w:rPr>
        <w:t>ličnim</w:t>
      </w:r>
      <w:r w:rsidR="00392243">
        <w:rPr>
          <w:sz w:val="24"/>
          <w:szCs w:val="24"/>
        </w:rPr>
        <w:t xml:space="preserve"> ili, u širem smislu, </w:t>
      </w:r>
      <w:r w:rsidR="00652908">
        <w:rPr>
          <w:i/>
          <w:sz w:val="24"/>
          <w:szCs w:val="24"/>
        </w:rPr>
        <w:t>po</w:t>
      </w:r>
      <w:r w:rsidR="00B4272B">
        <w:rPr>
          <w:i/>
          <w:sz w:val="24"/>
          <w:szCs w:val="24"/>
        </w:rPr>
        <w:t>sebnim</w:t>
      </w:r>
      <w:r w:rsidR="00392243" w:rsidRPr="00DE1928">
        <w:rPr>
          <w:i/>
          <w:sz w:val="24"/>
          <w:szCs w:val="24"/>
        </w:rPr>
        <w:t xml:space="preserve"> interesom</w:t>
      </w:r>
      <w:r w:rsidR="00392243">
        <w:rPr>
          <w:sz w:val="24"/>
          <w:szCs w:val="24"/>
        </w:rPr>
        <w:t xml:space="preserve">. Kada pristupimo tumačenju problema frakcija sa ovim distinkcijama u vidu, </w:t>
      </w:r>
      <w:r w:rsidR="00A25A60">
        <w:rPr>
          <w:sz w:val="24"/>
          <w:szCs w:val="24"/>
        </w:rPr>
        <w:t>zapazićemo</w:t>
      </w:r>
      <w:r w:rsidR="00392243">
        <w:rPr>
          <w:sz w:val="24"/>
          <w:szCs w:val="24"/>
        </w:rPr>
        <w:t xml:space="preserve"> da unutrašnje uređenje političkih blokova, bilo ono demokratsko ili ne, nema nikakav značaj za kvalitet njihovog uticaja u </w:t>
      </w:r>
      <w:r w:rsidR="00DE1928">
        <w:rPr>
          <w:sz w:val="24"/>
          <w:szCs w:val="24"/>
        </w:rPr>
        <w:t>procesu glasanja</w:t>
      </w:r>
      <w:r w:rsidR="00392243">
        <w:rPr>
          <w:sz w:val="24"/>
          <w:szCs w:val="24"/>
        </w:rPr>
        <w:t xml:space="preserve">. Naime, to da frakcije karakteriše volja koja je opšta u odnosu na njihove članove znači </w:t>
      </w:r>
      <w:r w:rsidR="00DE1928">
        <w:rPr>
          <w:sz w:val="24"/>
          <w:szCs w:val="24"/>
        </w:rPr>
        <w:t xml:space="preserve">samo </w:t>
      </w:r>
      <w:r w:rsidR="00392243">
        <w:rPr>
          <w:sz w:val="24"/>
          <w:szCs w:val="24"/>
        </w:rPr>
        <w:t>da je njihov uspeh od koristi za njihove članove; to da ih karakteriše volja koja je pojedi</w:t>
      </w:r>
      <w:r w:rsidR="00A25A60">
        <w:rPr>
          <w:sz w:val="24"/>
          <w:szCs w:val="24"/>
        </w:rPr>
        <w:t>n</w:t>
      </w:r>
      <w:r w:rsidR="00392243">
        <w:rPr>
          <w:sz w:val="24"/>
          <w:szCs w:val="24"/>
        </w:rPr>
        <w:t>ačna u odnosu na društvo znači samo da se njihov interes razlikuje od društvenog interesa, te da njegovo ostvare</w:t>
      </w:r>
      <w:r w:rsidR="00726523">
        <w:rPr>
          <w:sz w:val="24"/>
          <w:szCs w:val="24"/>
        </w:rPr>
        <w:t>nje jednako može biti na</w:t>
      </w:r>
      <w:r w:rsidR="00392243">
        <w:rPr>
          <w:sz w:val="24"/>
          <w:szCs w:val="24"/>
        </w:rPr>
        <w:t>uštrb društva koliko i ostvarenje interesa nekog pojedinca. Čak i ukoliko je unutrašnje uređenje frakcije demokratsko, gl</w:t>
      </w:r>
      <w:r w:rsidR="00A24C95">
        <w:rPr>
          <w:sz w:val="24"/>
          <w:szCs w:val="24"/>
        </w:rPr>
        <w:t>a</w:t>
      </w:r>
      <w:r w:rsidR="00392243">
        <w:rPr>
          <w:sz w:val="24"/>
          <w:szCs w:val="24"/>
        </w:rPr>
        <w:t>sanje njenih članova se može shvat</w:t>
      </w:r>
      <w:r w:rsidR="0002765C">
        <w:rPr>
          <w:sz w:val="24"/>
          <w:szCs w:val="24"/>
        </w:rPr>
        <w:t>iti kao odgovor ne na pitanje „</w:t>
      </w:r>
      <w:r w:rsidR="00392243">
        <w:rPr>
          <w:sz w:val="24"/>
          <w:szCs w:val="24"/>
        </w:rPr>
        <w:t>Šta je u interesu društv</w:t>
      </w:r>
      <w:r w:rsidR="00DE1928">
        <w:rPr>
          <w:sz w:val="24"/>
          <w:szCs w:val="24"/>
        </w:rPr>
        <w:t>a</w:t>
      </w:r>
      <w:r w:rsidR="0002765C">
        <w:rPr>
          <w:sz w:val="24"/>
          <w:szCs w:val="24"/>
        </w:rPr>
        <w:t>?“, već na pitanje „</w:t>
      </w:r>
      <w:r w:rsidR="00392243">
        <w:rPr>
          <w:sz w:val="24"/>
          <w:szCs w:val="24"/>
        </w:rPr>
        <w:t>Šta je u interesu frakcije</w:t>
      </w:r>
      <w:r w:rsidR="0002765C">
        <w:rPr>
          <w:sz w:val="24"/>
          <w:szCs w:val="24"/>
        </w:rPr>
        <w:t>?“</w:t>
      </w:r>
    </w:p>
    <w:p w:rsidR="001636D5" w:rsidRDefault="00002B33" w:rsidP="00824F56">
      <w:pPr>
        <w:spacing w:line="360" w:lineRule="auto"/>
        <w:jc w:val="both"/>
        <w:rPr>
          <w:sz w:val="24"/>
          <w:szCs w:val="24"/>
        </w:rPr>
      </w:pPr>
      <w:r>
        <w:rPr>
          <w:sz w:val="24"/>
          <w:szCs w:val="24"/>
        </w:rPr>
        <w:t xml:space="preserve">    Estlund takođe kritikuje treći zaključak do koga Grofman i Feld dolaze, prevashodno formulaciju da </w:t>
      </w:r>
      <w:r w:rsidR="002022B4">
        <w:rPr>
          <w:sz w:val="24"/>
          <w:szCs w:val="24"/>
        </w:rPr>
        <w:t xml:space="preserve">se </w:t>
      </w:r>
      <w:r>
        <w:rPr>
          <w:sz w:val="24"/>
          <w:szCs w:val="24"/>
        </w:rPr>
        <w:t xml:space="preserve">glasači izjašnjavaju o svojoj percepciji opšte volje, </w:t>
      </w:r>
      <w:r w:rsidRPr="00002B33">
        <w:rPr>
          <w:i/>
          <w:sz w:val="24"/>
          <w:szCs w:val="24"/>
        </w:rPr>
        <w:t>bez grupne deliberacije</w:t>
      </w:r>
      <w:r>
        <w:rPr>
          <w:sz w:val="24"/>
          <w:szCs w:val="24"/>
        </w:rPr>
        <w:t>.</w:t>
      </w:r>
      <w:r>
        <w:rPr>
          <w:rStyle w:val="FootnoteReference"/>
          <w:sz w:val="24"/>
          <w:szCs w:val="24"/>
        </w:rPr>
        <w:footnoteReference w:id="24"/>
      </w:r>
      <w:r>
        <w:rPr>
          <w:sz w:val="24"/>
          <w:szCs w:val="24"/>
        </w:rPr>
        <w:t xml:space="preserve"> Ovo tumačenje se može pokazati kao posebno problematično, budući da simboli</w:t>
      </w:r>
      <w:r w:rsidR="002022B4">
        <w:rPr>
          <w:sz w:val="24"/>
          <w:szCs w:val="24"/>
        </w:rPr>
        <w:t>zuje granicu između asocijalnosti sa jedne i frakcionalizacije sa druge strane: naime, konzistentno tumačenje Rusoa ne mora da podrazumeva potpuno isključenje bilo kakve deliberacije,</w:t>
      </w:r>
      <w:r w:rsidR="002022B4">
        <w:rPr>
          <w:rStyle w:val="FootnoteReference"/>
          <w:sz w:val="24"/>
          <w:szCs w:val="24"/>
        </w:rPr>
        <w:footnoteReference w:id="25"/>
      </w:r>
      <w:r w:rsidR="002022B4">
        <w:rPr>
          <w:sz w:val="24"/>
          <w:szCs w:val="24"/>
        </w:rPr>
        <w:t xml:space="preserve"> ali ta deliberacija istovremeno ne sme da otvori put za postepenu frakcionalizaciju. Striktno govoreći, prema Rusoovom shvatanju bi bilo idealno da gra</w:t>
      </w:r>
      <w:r w:rsidR="0002765C">
        <w:rPr>
          <w:sz w:val="24"/>
          <w:szCs w:val="24"/>
        </w:rPr>
        <w:t>đani u skupštini iznose svoje „čisto“</w:t>
      </w:r>
      <w:r w:rsidR="002022B4">
        <w:rPr>
          <w:sz w:val="24"/>
          <w:szCs w:val="24"/>
        </w:rPr>
        <w:t xml:space="preserve"> shvatanje opšte volje, ali to nije i neophodno, budući da deliberacija može da dovede do boljih odluka</w:t>
      </w:r>
      <w:r w:rsidR="00082042">
        <w:rPr>
          <w:sz w:val="24"/>
          <w:szCs w:val="24"/>
        </w:rPr>
        <w:t xml:space="preserve">, </w:t>
      </w:r>
      <w:r w:rsidR="00A24C95">
        <w:rPr>
          <w:sz w:val="24"/>
          <w:szCs w:val="24"/>
        </w:rPr>
        <w:t>pod uslovom da</w:t>
      </w:r>
      <w:r w:rsidR="00082042">
        <w:rPr>
          <w:sz w:val="24"/>
          <w:szCs w:val="24"/>
        </w:rPr>
        <w:t xml:space="preserve"> najkompetentniji birači koriste svoj uticaj kako bi pomogli u otkrivanju i ostvarenju </w:t>
      </w:r>
      <w:r w:rsidR="00A24C95">
        <w:rPr>
          <w:sz w:val="24"/>
          <w:szCs w:val="24"/>
        </w:rPr>
        <w:t>opšteg dobra</w:t>
      </w:r>
      <w:r w:rsidR="00082042">
        <w:rPr>
          <w:sz w:val="24"/>
          <w:szCs w:val="24"/>
        </w:rPr>
        <w:t>.</w:t>
      </w:r>
    </w:p>
    <w:p w:rsidR="006729DB" w:rsidRDefault="00A216DD" w:rsidP="00824F56">
      <w:pPr>
        <w:spacing w:line="360" w:lineRule="auto"/>
        <w:jc w:val="both"/>
        <w:rPr>
          <w:sz w:val="24"/>
          <w:szCs w:val="24"/>
        </w:rPr>
      </w:pPr>
      <w:r>
        <w:rPr>
          <w:sz w:val="24"/>
          <w:szCs w:val="24"/>
        </w:rPr>
        <w:t xml:space="preserve">    Džeremi Vo</w:t>
      </w:r>
      <w:r w:rsidR="001636D5">
        <w:rPr>
          <w:sz w:val="24"/>
          <w:szCs w:val="24"/>
        </w:rPr>
        <w:t>ldron, razmatrajući primenu Kondorseove teoreme porote na tumačenje Rusoove teorije, ukazuje na inače manje poznatu činjenicu – da iz Kondorseove teoreme nikako ne sledi nužno pozitivan, već krajnje uslovljen stav prema demokratiji.</w:t>
      </w:r>
      <w:r w:rsidR="006729DB">
        <w:rPr>
          <w:rStyle w:val="FootnoteReference"/>
          <w:sz w:val="24"/>
          <w:szCs w:val="24"/>
        </w:rPr>
        <w:footnoteReference w:id="26"/>
      </w:r>
      <w:r w:rsidR="001636D5">
        <w:rPr>
          <w:sz w:val="24"/>
          <w:szCs w:val="24"/>
        </w:rPr>
        <w:t xml:space="preserve"> Preovlađujući stav da Kondorseova teorema nužno ide u prilog demokratskom odlučivanju se zapravo zasniva na pretpostavci da je kompetencija glasača </w:t>
      </w:r>
      <w:r w:rsidR="00A24C95">
        <w:rPr>
          <w:sz w:val="24"/>
          <w:szCs w:val="24"/>
        </w:rPr>
        <w:t xml:space="preserve">uvek </w:t>
      </w:r>
      <w:r w:rsidR="00652908">
        <w:rPr>
          <w:sz w:val="24"/>
          <w:szCs w:val="24"/>
        </w:rPr>
        <w:t>veća od 50 procenata</w:t>
      </w:r>
      <w:r w:rsidR="001636D5">
        <w:rPr>
          <w:sz w:val="24"/>
          <w:szCs w:val="24"/>
        </w:rPr>
        <w:t xml:space="preserve"> - pretpostavci bez koje se ne bi mogao izvesti zaključak da povećanje broja birača povećava verovatnoću donošenja ispravnih odluka.</w:t>
      </w:r>
      <w:r w:rsidR="006729DB">
        <w:rPr>
          <w:sz w:val="24"/>
          <w:szCs w:val="24"/>
        </w:rPr>
        <w:t xml:space="preserve"> Ukoliko se ispostavi, u zavisnosti od brojnih okolnosti, da je </w:t>
      </w:r>
      <w:r w:rsidR="006729DB">
        <w:rPr>
          <w:sz w:val="24"/>
          <w:szCs w:val="24"/>
        </w:rPr>
        <w:lastRenderedPageBreak/>
        <w:t>prosečn</w:t>
      </w:r>
      <w:r w:rsidR="00652908">
        <w:rPr>
          <w:sz w:val="24"/>
          <w:szCs w:val="24"/>
        </w:rPr>
        <w:t>a kompetentnost birača ispod 50 procenata</w:t>
      </w:r>
      <w:r w:rsidR="006729DB">
        <w:rPr>
          <w:sz w:val="24"/>
          <w:szCs w:val="24"/>
        </w:rPr>
        <w:t>, uvećavanje njihovog broja zapravo smanjuje verovatnoću donošenja ispravnih odluka, što su brojni filozofi, počev od Platona</w:t>
      </w:r>
      <w:r w:rsidR="006729DB">
        <w:rPr>
          <w:rStyle w:val="FootnoteReference"/>
          <w:sz w:val="24"/>
          <w:szCs w:val="24"/>
        </w:rPr>
        <w:footnoteReference w:id="27"/>
      </w:r>
      <w:r w:rsidR="006729DB">
        <w:rPr>
          <w:sz w:val="24"/>
          <w:szCs w:val="24"/>
        </w:rPr>
        <w:t xml:space="preserve"> izneli kao argument protiv demokratije.</w:t>
      </w:r>
    </w:p>
    <w:p w:rsidR="007628AC" w:rsidRDefault="006729DB" w:rsidP="00824F56">
      <w:pPr>
        <w:spacing w:line="360" w:lineRule="auto"/>
        <w:jc w:val="both"/>
        <w:rPr>
          <w:sz w:val="24"/>
          <w:szCs w:val="24"/>
        </w:rPr>
      </w:pPr>
      <w:r>
        <w:rPr>
          <w:sz w:val="24"/>
          <w:szCs w:val="24"/>
        </w:rPr>
        <w:t xml:space="preserve">    </w:t>
      </w:r>
      <w:r w:rsidR="00132912">
        <w:rPr>
          <w:sz w:val="24"/>
          <w:szCs w:val="24"/>
        </w:rPr>
        <w:t>Suviše brojna populacija</w:t>
      </w:r>
      <w:r>
        <w:rPr>
          <w:sz w:val="24"/>
          <w:szCs w:val="24"/>
        </w:rPr>
        <w:t>, čijim je članovima teško da prona</w:t>
      </w:r>
      <w:r w:rsidR="00132912">
        <w:rPr>
          <w:sz w:val="24"/>
          <w:szCs w:val="24"/>
        </w:rPr>
        <w:t>đu zajednički interes, prevelika</w:t>
      </w:r>
      <w:r w:rsidR="007628AC">
        <w:rPr>
          <w:sz w:val="24"/>
          <w:szCs w:val="24"/>
        </w:rPr>
        <w:t xml:space="preserve"> državna teritorija</w:t>
      </w:r>
      <w:r w:rsidR="00132912">
        <w:rPr>
          <w:sz w:val="24"/>
          <w:szCs w:val="24"/>
        </w:rPr>
        <w:t>, koja obuhvata međusobno različite regije i narode, inherentne predrasude građana, kao i njihova prirodna tendencija da se opredeljuju za ono što smatraju najboljim za sebe same</w:t>
      </w:r>
      <w:r w:rsidR="00A25A60">
        <w:rPr>
          <w:sz w:val="24"/>
          <w:szCs w:val="24"/>
        </w:rPr>
        <w:t>,</w:t>
      </w:r>
      <w:r w:rsidR="00132912">
        <w:rPr>
          <w:sz w:val="24"/>
          <w:szCs w:val="24"/>
        </w:rPr>
        <w:t xml:space="preserve"> sve spadaju u faktore koji smanjuju prosečnu kompetenciju birača. Konačno i najvažnije, Ruso i Kondorse dele stav da će manja narodna skupština generalno imati obrazovanije i kompetentnije predstavnike, te da se njenim povećanjem postepeno gube kvaliteti znanja i državničke mudrosti.</w:t>
      </w:r>
      <w:r w:rsidR="00132912">
        <w:rPr>
          <w:rStyle w:val="FootnoteReference"/>
          <w:sz w:val="24"/>
          <w:szCs w:val="24"/>
        </w:rPr>
        <w:footnoteReference w:id="28"/>
      </w:r>
      <w:r w:rsidR="009F156E">
        <w:rPr>
          <w:sz w:val="24"/>
          <w:szCs w:val="24"/>
        </w:rPr>
        <w:t xml:space="preserve"> Prema Voldronovom tumač</w:t>
      </w:r>
      <w:r w:rsidR="00A25A60">
        <w:rPr>
          <w:sz w:val="24"/>
          <w:szCs w:val="24"/>
        </w:rPr>
        <w:t>e</w:t>
      </w:r>
      <w:r w:rsidR="009F156E">
        <w:rPr>
          <w:sz w:val="24"/>
          <w:szCs w:val="24"/>
        </w:rPr>
        <w:t xml:space="preserve">nju, ove poente obaraju simplistično </w:t>
      </w:r>
      <w:r w:rsidR="00A25A60">
        <w:rPr>
          <w:sz w:val="24"/>
          <w:szCs w:val="24"/>
        </w:rPr>
        <w:t>k</w:t>
      </w:r>
      <w:r w:rsidR="00C75CAF">
        <w:rPr>
          <w:sz w:val="24"/>
          <w:szCs w:val="24"/>
        </w:rPr>
        <w:t>ondorseovsko čitanje Rusoa</w:t>
      </w:r>
      <w:r w:rsidR="009F156E">
        <w:rPr>
          <w:sz w:val="24"/>
          <w:szCs w:val="24"/>
        </w:rPr>
        <w:t>, prema kome puko povećanje broja birača nužno podrazumeva veću ve</w:t>
      </w:r>
      <w:r w:rsidR="00652908">
        <w:rPr>
          <w:sz w:val="24"/>
          <w:szCs w:val="24"/>
        </w:rPr>
        <w:t>rov</w:t>
      </w:r>
      <w:r w:rsidR="009F156E">
        <w:rPr>
          <w:sz w:val="24"/>
          <w:szCs w:val="24"/>
        </w:rPr>
        <w:t xml:space="preserve">atnoću donošenja ispravnih odluka, zbog čega se mora pribeći kompleksnijim rešenjima. </w:t>
      </w:r>
    </w:p>
    <w:p w:rsidR="000C2AA7" w:rsidRDefault="00A216DD" w:rsidP="00824F56">
      <w:pPr>
        <w:spacing w:line="360" w:lineRule="auto"/>
        <w:jc w:val="both"/>
        <w:rPr>
          <w:sz w:val="24"/>
          <w:szCs w:val="24"/>
        </w:rPr>
      </w:pPr>
      <w:r>
        <w:rPr>
          <w:sz w:val="24"/>
          <w:szCs w:val="24"/>
        </w:rPr>
        <w:t xml:space="preserve">    Prva strategija koju Vo</w:t>
      </w:r>
      <w:r w:rsidR="007628AC">
        <w:rPr>
          <w:sz w:val="24"/>
          <w:szCs w:val="24"/>
        </w:rPr>
        <w:t xml:space="preserve">ldron predlaže je ograničavanje broja </w:t>
      </w:r>
      <w:r>
        <w:rPr>
          <w:sz w:val="24"/>
          <w:szCs w:val="24"/>
        </w:rPr>
        <w:t>stvar</w:t>
      </w:r>
      <w:r w:rsidR="00CB14A2">
        <w:rPr>
          <w:sz w:val="24"/>
          <w:szCs w:val="24"/>
        </w:rPr>
        <w:t>i o kojima se glasa, pri čemu bi njihov broj trebalo da bude</w:t>
      </w:r>
      <w:r>
        <w:rPr>
          <w:sz w:val="24"/>
          <w:szCs w:val="24"/>
        </w:rPr>
        <w:t xml:space="preserve"> onoliko manji koliko je populacija veća. U pogledu toga, Kondorseov stav da bi čista demokratija bila prikladna tek za l</w:t>
      </w:r>
      <w:r w:rsidR="00A25A60">
        <w:rPr>
          <w:sz w:val="24"/>
          <w:szCs w:val="24"/>
        </w:rPr>
        <w:t>jude potpuno oslobođene</w:t>
      </w:r>
      <w:r>
        <w:rPr>
          <w:sz w:val="24"/>
          <w:szCs w:val="24"/>
        </w:rPr>
        <w:t xml:space="preserve"> predrasuda se može dovesti u vezu sa Rusoovom tezom da bi narod bogova, kada bi postoj</w:t>
      </w:r>
      <w:r w:rsidR="000C2AA7">
        <w:rPr>
          <w:sz w:val="24"/>
          <w:szCs w:val="24"/>
        </w:rPr>
        <w:t>ao, sobom upravljao demokratski.</w:t>
      </w:r>
      <w:r>
        <w:rPr>
          <w:rStyle w:val="FootnoteReference"/>
          <w:sz w:val="24"/>
          <w:szCs w:val="24"/>
        </w:rPr>
        <w:footnoteReference w:id="29"/>
      </w:r>
      <w:r w:rsidR="000C2AA7">
        <w:rPr>
          <w:sz w:val="24"/>
          <w:szCs w:val="24"/>
        </w:rPr>
        <w:t xml:space="preserve"> Ova teza ukazuje na Rusoovu svest o problemima čiste demokratije, pri čemu njegovo ranije navedeno implicitno zalaganje za podelu vlasti predstavlja rešenje sasvim nalik onom koje i Voldron ovde predlaže.</w:t>
      </w:r>
    </w:p>
    <w:p w:rsidR="008468EF" w:rsidRPr="00CB14A2" w:rsidRDefault="000C2AA7" w:rsidP="00824F56">
      <w:pPr>
        <w:spacing w:line="360" w:lineRule="auto"/>
        <w:jc w:val="both"/>
        <w:rPr>
          <w:sz w:val="24"/>
          <w:szCs w:val="24"/>
          <w:lang w:val="en-US"/>
        </w:rPr>
      </w:pPr>
      <w:r>
        <w:rPr>
          <w:sz w:val="24"/>
          <w:szCs w:val="24"/>
        </w:rPr>
        <w:t xml:space="preserve">    Druga strategija, koja u suštini predstavlja pooštrenje prve, bi podrazumevala ograničenje demokratskog odlučivanja na izbor </w:t>
      </w:r>
      <w:r w:rsidR="00CB14A2">
        <w:rPr>
          <w:sz w:val="24"/>
          <w:szCs w:val="24"/>
        </w:rPr>
        <w:t xml:space="preserve">političkih </w:t>
      </w:r>
      <w:r>
        <w:rPr>
          <w:sz w:val="24"/>
          <w:szCs w:val="24"/>
        </w:rPr>
        <w:t>predstavnika.</w:t>
      </w:r>
      <w:r w:rsidR="007628AC">
        <w:rPr>
          <w:sz w:val="24"/>
          <w:szCs w:val="24"/>
        </w:rPr>
        <w:t xml:space="preserve"> </w:t>
      </w:r>
      <w:r w:rsidR="008468EF">
        <w:rPr>
          <w:sz w:val="24"/>
          <w:szCs w:val="24"/>
        </w:rPr>
        <w:t>Ovakvo</w:t>
      </w:r>
      <w:r w:rsidR="00A25A60">
        <w:rPr>
          <w:sz w:val="24"/>
          <w:szCs w:val="24"/>
        </w:rPr>
        <w:t xml:space="preserve"> rešenje je, međutim, teško uklo</w:t>
      </w:r>
      <w:r w:rsidR="008468EF">
        <w:rPr>
          <w:sz w:val="24"/>
          <w:szCs w:val="24"/>
        </w:rPr>
        <w:t xml:space="preserve">piti u Rusoovu teoriju, imajući u vidu važnost direktne demokratije na nivou zakonodavne vlasti u okviru nje. Pored toga, čak i sa ovakvim ograničenjem, uspešnost demokratije i dalje nije zagarantovana – ako imamo razloga da sumnjamo u kompetenciju birača u donošenju važnih društvenih odluka, </w:t>
      </w:r>
      <w:r w:rsidR="00652908">
        <w:rPr>
          <w:sz w:val="24"/>
          <w:szCs w:val="24"/>
        </w:rPr>
        <w:t xml:space="preserve">možemo li </w:t>
      </w:r>
      <w:r w:rsidR="008468EF">
        <w:rPr>
          <w:sz w:val="24"/>
          <w:szCs w:val="24"/>
        </w:rPr>
        <w:t xml:space="preserve">da verujemo da će oni izabrati dobre </w:t>
      </w:r>
      <w:r w:rsidR="00652908">
        <w:rPr>
          <w:sz w:val="24"/>
          <w:szCs w:val="24"/>
        </w:rPr>
        <w:t xml:space="preserve">političke </w:t>
      </w:r>
      <w:r w:rsidR="00CB14A2">
        <w:rPr>
          <w:sz w:val="24"/>
          <w:szCs w:val="24"/>
        </w:rPr>
        <w:t>predstavnike?</w:t>
      </w:r>
    </w:p>
    <w:p w:rsidR="001D026D" w:rsidRDefault="008468EF" w:rsidP="00824F56">
      <w:pPr>
        <w:spacing w:line="360" w:lineRule="auto"/>
        <w:jc w:val="both"/>
        <w:rPr>
          <w:sz w:val="24"/>
          <w:szCs w:val="24"/>
        </w:rPr>
      </w:pPr>
      <w:r>
        <w:rPr>
          <w:sz w:val="24"/>
          <w:szCs w:val="24"/>
        </w:rPr>
        <w:lastRenderedPageBreak/>
        <w:t xml:space="preserve">    Treća strategija, koju Voldron pripisuje samom Rusou,</w:t>
      </w:r>
      <w:r w:rsidR="00913F8C">
        <w:rPr>
          <w:rStyle w:val="FootnoteReference"/>
          <w:sz w:val="24"/>
          <w:szCs w:val="24"/>
        </w:rPr>
        <w:footnoteReference w:id="30"/>
      </w:r>
      <w:r>
        <w:rPr>
          <w:sz w:val="24"/>
          <w:szCs w:val="24"/>
        </w:rPr>
        <w:t xml:space="preserve"> podrazumeva uvođenje višeg autoriteta superiorne inteligencije – zakonodavca poput Likurga ili Mojsija</w:t>
      </w:r>
      <w:r w:rsidR="00913F8C">
        <w:rPr>
          <w:sz w:val="24"/>
          <w:szCs w:val="24"/>
        </w:rPr>
        <w:t>, što naizgled predstavlja kontradikciju Rusoovim stavovima o demokratiji</w:t>
      </w:r>
      <w:r>
        <w:rPr>
          <w:sz w:val="24"/>
          <w:szCs w:val="24"/>
        </w:rPr>
        <w:t>.</w:t>
      </w:r>
      <w:r w:rsidR="00913F8C">
        <w:rPr>
          <w:sz w:val="24"/>
          <w:szCs w:val="24"/>
        </w:rPr>
        <w:t xml:space="preserve"> Iako Ruso zaista navodi primere idealnih zakonodavaca,</w:t>
      </w:r>
      <w:r w:rsidR="00913F8C">
        <w:rPr>
          <w:rStyle w:val="FootnoteReference"/>
          <w:sz w:val="24"/>
          <w:szCs w:val="24"/>
        </w:rPr>
        <w:footnoteReference w:id="31"/>
      </w:r>
      <w:r w:rsidR="00913F8C">
        <w:rPr>
          <w:sz w:val="24"/>
          <w:szCs w:val="24"/>
        </w:rPr>
        <w:t xml:space="preserve"> on to radi is</w:t>
      </w:r>
      <w:r w:rsidR="001D026D">
        <w:rPr>
          <w:sz w:val="24"/>
          <w:szCs w:val="24"/>
        </w:rPr>
        <w:t>ključivo u kontekstu opisa savršenog upravljanja državom, za koje istovremeno ističe da je gotovo nedostižno. Iz sličnih razloga, on navodi aristokratsko uređenje kao prirodno i potencijalno najbolje, pritom upozoravajući na verovatnoću da će moć u takvom uređenju biti zloupotrebljena.</w:t>
      </w:r>
      <w:r w:rsidR="001D026D">
        <w:rPr>
          <w:rStyle w:val="FootnoteReference"/>
          <w:sz w:val="24"/>
          <w:szCs w:val="24"/>
        </w:rPr>
        <w:footnoteReference w:id="32"/>
      </w:r>
    </w:p>
    <w:p w:rsidR="005E11A3" w:rsidRDefault="001D026D" w:rsidP="00824F56">
      <w:pPr>
        <w:spacing w:line="360" w:lineRule="auto"/>
        <w:jc w:val="both"/>
        <w:rPr>
          <w:sz w:val="24"/>
          <w:szCs w:val="24"/>
        </w:rPr>
      </w:pPr>
      <w:r>
        <w:rPr>
          <w:sz w:val="24"/>
          <w:szCs w:val="24"/>
        </w:rPr>
        <w:t xml:space="preserve">    Četvrta strategija se tiče problema deliberacije i komunikacije između glasača na koji je ranije ukazao Estlund. Nalik Estlundu, Voldron smatra </w:t>
      </w:r>
      <w:r w:rsidR="00C93D3E">
        <w:rPr>
          <w:sz w:val="24"/>
          <w:szCs w:val="24"/>
        </w:rPr>
        <w:t xml:space="preserve">ne samo </w:t>
      </w:r>
      <w:r>
        <w:rPr>
          <w:sz w:val="24"/>
          <w:szCs w:val="24"/>
        </w:rPr>
        <w:t xml:space="preserve">da deliberacija </w:t>
      </w:r>
      <w:r w:rsidR="00C93D3E">
        <w:rPr>
          <w:sz w:val="24"/>
          <w:szCs w:val="24"/>
        </w:rPr>
        <w:t>ne remeti kriterijum glasačke nezavisnosti, već da može i doprineti uvećanju biračke kompetencije. On svoj argument prevashodno zasniva na verovanju da će u debatama razum trijumfovati nad predrasudama, te da će obrazovaniji birači dobrim argumentima povećati kompetenciju manje obrazovanih.</w:t>
      </w:r>
      <w:r w:rsidR="00C93D3E">
        <w:rPr>
          <w:rStyle w:val="FootnoteReference"/>
          <w:sz w:val="24"/>
          <w:szCs w:val="24"/>
        </w:rPr>
        <w:footnoteReference w:id="33"/>
      </w:r>
      <w:r w:rsidR="00913F8C">
        <w:rPr>
          <w:sz w:val="24"/>
          <w:szCs w:val="24"/>
        </w:rPr>
        <w:t xml:space="preserve"> </w:t>
      </w:r>
      <w:r w:rsidR="00C93D3E">
        <w:rPr>
          <w:sz w:val="24"/>
          <w:szCs w:val="24"/>
        </w:rPr>
        <w:t>Budući da se radi o izuzetno kompleksnom problemu, bezmalo je nemoguće sa sigurnošću reći da li nezavisnost</w:t>
      </w:r>
      <w:r w:rsidR="00652908">
        <w:rPr>
          <w:sz w:val="24"/>
          <w:szCs w:val="24"/>
        </w:rPr>
        <w:t xml:space="preserve"> birača</w:t>
      </w:r>
      <w:r w:rsidR="00C93D3E">
        <w:rPr>
          <w:sz w:val="24"/>
          <w:szCs w:val="24"/>
        </w:rPr>
        <w:t xml:space="preserve"> treba da ima primat u odnosu na deliberaciju</w:t>
      </w:r>
      <w:r w:rsidR="00913F8C">
        <w:rPr>
          <w:sz w:val="24"/>
          <w:szCs w:val="24"/>
        </w:rPr>
        <w:t xml:space="preserve"> </w:t>
      </w:r>
      <w:r w:rsidR="00C93D3E">
        <w:rPr>
          <w:sz w:val="24"/>
          <w:szCs w:val="24"/>
        </w:rPr>
        <w:t>ili ne. Međutim, upravo je zbog te kompleksnosti</w:t>
      </w:r>
      <w:r w:rsidR="00913F8C">
        <w:rPr>
          <w:sz w:val="24"/>
          <w:szCs w:val="24"/>
        </w:rPr>
        <w:t xml:space="preserve"> </w:t>
      </w:r>
      <w:r w:rsidR="00C93D3E">
        <w:rPr>
          <w:sz w:val="24"/>
          <w:szCs w:val="24"/>
        </w:rPr>
        <w:t xml:space="preserve">neophodno istaći razlog zbog koga su Grofman i Feld, a </w:t>
      </w:r>
      <w:r w:rsidR="00941CE4">
        <w:rPr>
          <w:sz w:val="24"/>
          <w:szCs w:val="24"/>
        </w:rPr>
        <w:t xml:space="preserve">jednim </w:t>
      </w:r>
      <w:r w:rsidR="00C93D3E">
        <w:rPr>
          <w:sz w:val="24"/>
          <w:szCs w:val="24"/>
        </w:rPr>
        <w:t>delom i Ruso i Kondorse</w:t>
      </w:r>
      <w:r w:rsidR="00941CE4">
        <w:rPr>
          <w:sz w:val="24"/>
          <w:szCs w:val="24"/>
        </w:rPr>
        <w:t xml:space="preserve"> skeptični prema </w:t>
      </w:r>
      <w:r w:rsidR="00652908">
        <w:rPr>
          <w:sz w:val="24"/>
          <w:szCs w:val="24"/>
        </w:rPr>
        <w:t>procesu deliberacije</w:t>
      </w:r>
      <w:r w:rsidR="00941CE4">
        <w:rPr>
          <w:sz w:val="24"/>
          <w:szCs w:val="24"/>
        </w:rPr>
        <w:t xml:space="preserve">: naime, činjenica da u </w:t>
      </w:r>
      <w:r w:rsidR="00652908">
        <w:rPr>
          <w:sz w:val="24"/>
          <w:szCs w:val="24"/>
        </w:rPr>
        <w:t>domenu</w:t>
      </w:r>
      <w:r w:rsidR="00941CE4">
        <w:rPr>
          <w:sz w:val="24"/>
          <w:szCs w:val="24"/>
        </w:rPr>
        <w:t xml:space="preserve"> javnog odlučivanja kompetentniji neminovno imaju dominatnu ulogu može sa sobom da nosi dobre, koliko i loše posledice. Obrazovana i sposobna manjina zaista većini može pomoći da identifikuje opšt</w:t>
      </w:r>
      <w:r w:rsidR="00652908">
        <w:rPr>
          <w:sz w:val="24"/>
          <w:szCs w:val="24"/>
        </w:rPr>
        <w:t>i interes, ali joj isto tako po</w:t>
      </w:r>
      <w:r w:rsidR="00CB14A2">
        <w:rPr>
          <w:sz w:val="24"/>
          <w:szCs w:val="24"/>
        </w:rPr>
        <w:t>sebni</w:t>
      </w:r>
      <w:r w:rsidR="00941CE4">
        <w:rPr>
          <w:sz w:val="24"/>
          <w:szCs w:val="24"/>
        </w:rPr>
        <w:t xml:space="preserve"> interes može prikazati kao opšti.</w:t>
      </w:r>
    </w:p>
    <w:p w:rsidR="00B843F6" w:rsidRDefault="005E11A3" w:rsidP="00824F56">
      <w:pPr>
        <w:spacing w:line="360" w:lineRule="auto"/>
        <w:jc w:val="both"/>
        <w:rPr>
          <w:sz w:val="24"/>
          <w:szCs w:val="24"/>
        </w:rPr>
      </w:pPr>
      <w:r>
        <w:rPr>
          <w:sz w:val="24"/>
          <w:szCs w:val="24"/>
        </w:rPr>
        <w:t xml:space="preserve">    Tumačenje pojma opšte volje kroz prizmu teoreme porote pokazuje da demokratija zaista može imati prednost u odnosu na druge oblike vlasti. Međutim, stepen demokratije, u cilju povećanja verovatnoće otkrivanja opšteg dobra, bi morao da zavisi od kompetencije birača, kao i svih faktora koji</w:t>
      </w:r>
      <w:r w:rsidR="00C93D3E">
        <w:rPr>
          <w:sz w:val="24"/>
          <w:szCs w:val="24"/>
        </w:rPr>
        <w:t xml:space="preserve"> </w:t>
      </w:r>
      <w:r>
        <w:rPr>
          <w:sz w:val="24"/>
          <w:szCs w:val="24"/>
        </w:rPr>
        <w:t>u njoj učestvuju. Zarad eventualnog povećanja kompetencije birača, deliberacija bi mogla biti ispravna strategija, dok god se može omesti njeno prerastanje u frakcionalizaciju.</w:t>
      </w:r>
      <w:r w:rsidR="00B843F6">
        <w:rPr>
          <w:sz w:val="24"/>
          <w:szCs w:val="24"/>
        </w:rPr>
        <w:t xml:space="preserve"> </w:t>
      </w:r>
    </w:p>
    <w:p w:rsidR="00B843F6" w:rsidRDefault="00B843F6" w:rsidP="00824F56">
      <w:pPr>
        <w:spacing w:line="360" w:lineRule="auto"/>
        <w:jc w:val="both"/>
        <w:rPr>
          <w:b/>
          <w:sz w:val="24"/>
          <w:szCs w:val="24"/>
        </w:rPr>
      </w:pPr>
      <w:r>
        <w:rPr>
          <w:b/>
          <w:sz w:val="24"/>
          <w:szCs w:val="24"/>
        </w:rPr>
        <w:lastRenderedPageBreak/>
        <w:t>Teorijski problemi pojma opšte volje</w:t>
      </w:r>
    </w:p>
    <w:p w:rsidR="00EE1ADC" w:rsidRDefault="00B843F6" w:rsidP="00824F56">
      <w:pPr>
        <w:spacing w:line="360" w:lineRule="auto"/>
        <w:jc w:val="both"/>
        <w:rPr>
          <w:sz w:val="24"/>
          <w:szCs w:val="24"/>
        </w:rPr>
      </w:pPr>
      <w:r>
        <w:rPr>
          <w:sz w:val="24"/>
          <w:szCs w:val="24"/>
        </w:rPr>
        <w:t xml:space="preserve">    Budući da društveno uređenje i oblik vlasti za koje se Ruso zalaže suštinski predstavljaju sredstvo za cilj ostvarenja vladavine u skladu sa principom opšte volje, neophodno je detaljnije razmotriti kritike </w:t>
      </w:r>
      <w:r w:rsidR="00EE1ADC">
        <w:rPr>
          <w:sz w:val="24"/>
          <w:szCs w:val="24"/>
        </w:rPr>
        <w:t xml:space="preserve">upućene ovom principu na nivou teorijskog koncepta, što će istovremeno produbiti i razumevanje njegove </w:t>
      </w:r>
      <w:r w:rsidR="003F22F9">
        <w:rPr>
          <w:sz w:val="24"/>
          <w:szCs w:val="24"/>
        </w:rPr>
        <w:t xml:space="preserve">praktične </w:t>
      </w:r>
      <w:r w:rsidR="00EE1ADC">
        <w:rPr>
          <w:sz w:val="24"/>
          <w:szCs w:val="24"/>
        </w:rPr>
        <w:t>primene.</w:t>
      </w:r>
    </w:p>
    <w:p w:rsidR="00A53BBF" w:rsidRDefault="00EE1ADC" w:rsidP="00824F56">
      <w:pPr>
        <w:spacing w:line="360" w:lineRule="auto"/>
        <w:jc w:val="both"/>
        <w:rPr>
          <w:sz w:val="24"/>
          <w:szCs w:val="24"/>
        </w:rPr>
      </w:pPr>
      <w:r>
        <w:rPr>
          <w:sz w:val="24"/>
          <w:szCs w:val="24"/>
        </w:rPr>
        <w:t xml:space="preserve">    Imajući u vidu da se o opštoj volji kao principu može govoriti tek nakon nastanka društva, koncept društvenog ugovora koji teorijski simbolizuje nastanak društva čini temelj Rusoove političke filozofije. </w:t>
      </w:r>
      <w:r w:rsidR="0037762A">
        <w:rPr>
          <w:sz w:val="24"/>
          <w:szCs w:val="24"/>
        </w:rPr>
        <w:t xml:space="preserve">Prema kritici Patrika Rajlija, </w:t>
      </w:r>
      <w:r w:rsidR="0003010A">
        <w:rPr>
          <w:sz w:val="24"/>
          <w:szCs w:val="24"/>
        </w:rPr>
        <w:t>upravo odnos između ova dva poj</w:t>
      </w:r>
      <w:r w:rsidR="0037762A">
        <w:rPr>
          <w:sz w:val="24"/>
          <w:szCs w:val="24"/>
        </w:rPr>
        <w:t>m</w:t>
      </w:r>
      <w:r w:rsidR="0003010A">
        <w:rPr>
          <w:sz w:val="24"/>
          <w:szCs w:val="24"/>
        </w:rPr>
        <w:t>a</w:t>
      </w:r>
      <w:r w:rsidR="0037762A">
        <w:rPr>
          <w:sz w:val="24"/>
          <w:szCs w:val="24"/>
        </w:rPr>
        <w:t>, naime, opšte volje i društvenog ugovora, predstavlja najveći problem za Rusoovu teoriju: budući da je opšta volja neophodna radi sk</w:t>
      </w:r>
      <w:r w:rsidR="003F22F9">
        <w:rPr>
          <w:sz w:val="24"/>
          <w:szCs w:val="24"/>
        </w:rPr>
        <w:t>lapanja društvenog ugovora, koji je zauzvrat neophodan</w:t>
      </w:r>
      <w:r w:rsidR="0037762A">
        <w:rPr>
          <w:sz w:val="24"/>
          <w:szCs w:val="24"/>
        </w:rPr>
        <w:t xml:space="preserve"> za postojanje </w:t>
      </w:r>
      <w:r w:rsidR="0003010A">
        <w:rPr>
          <w:sz w:val="24"/>
          <w:szCs w:val="24"/>
        </w:rPr>
        <w:t xml:space="preserve">opšte </w:t>
      </w:r>
      <w:r w:rsidR="0037762A">
        <w:rPr>
          <w:sz w:val="24"/>
          <w:szCs w:val="24"/>
        </w:rPr>
        <w:t>volje, Rajli zaključuje da Ruso zalazi u paradoks.</w:t>
      </w:r>
      <w:r w:rsidR="0037762A">
        <w:rPr>
          <w:rStyle w:val="FootnoteReference"/>
          <w:sz w:val="24"/>
          <w:szCs w:val="24"/>
        </w:rPr>
        <w:footnoteReference w:id="34"/>
      </w:r>
      <w:r w:rsidR="0037762A">
        <w:rPr>
          <w:sz w:val="24"/>
          <w:szCs w:val="24"/>
        </w:rPr>
        <w:t xml:space="preserve"> Džošua Koen, međutim, smatra </w:t>
      </w:r>
      <w:r w:rsidR="00A53BBF">
        <w:rPr>
          <w:sz w:val="24"/>
          <w:szCs w:val="24"/>
        </w:rPr>
        <w:t>da Rajli greši kada poistovećuje socijalizaciju u širem smislu sa samim aktom sklapanja društvenog ugovora</w:t>
      </w:r>
      <w:r w:rsidR="003F22F9">
        <w:rPr>
          <w:sz w:val="24"/>
          <w:szCs w:val="24"/>
        </w:rPr>
        <w:t xml:space="preserve"> u užem</w:t>
      </w:r>
      <w:r w:rsidR="00A53BBF">
        <w:rPr>
          <w:sz w:val="24"/>
          <w:szCs w:val="24"/>
        </w:rPr>
        <w:t xml:space="preserve">: čak i bez principa opšte volje, ne postoji ništa što ljude sprečava da prepoznaju kolektivni interes u </w:t>
      </w:r>
      <w:r w:rsidR="00F63A4E">
        <w:rPr>
          <w:sz w:val="24"/>
          <w:szCs w:val="24"/>
        </w:rPr>
        <w:t>prirodnom (</w:t>
      </w:r>
      <w:r w:rsidR="00A53BBF">
        <w:rPr>
          <w:sz w:val="24"/>
          <w:szCs w:val="24"/>
        </w:rPr>
        <w:t>preddruštvenom</w:t>
      </w:r>
      <w:r w:rsidR="00F63A4E">
        <w:rPr>
          <w:sz w:val="24"/>
          <w:szCs w:val="24"/>
        </w:rPr>
        <w:t>)</w:t>
      </w:r>
      <w:r w:rsidR="00A53BBF">
        <w:rPr>
          <w:sz w:val="24"/>
          <w:szCs w:val="24"/>
        </w:rPr>
        <w:t xml:space="preserve"> stanju, štaviše, to što su u njemu, prema Rusoovom shvatanju, neiskvareni i </w:t>
      </w:r>
      <w:r w:rsidR="0003010A">
        <w:rPr>
          <w:sz w:val="24"/>
          <w:szCs w:val="24"/>
        </w:rPr>
        <w:t xml:space="preserve">donekle </w:t>
      </w:r>
      <w:r w:rsidR="00A53BBF">
        <w:rPr>
          <w:sz w:val="24"/>
          <w:szCs w:val="24"/>
        </w:rPr>
        <w:t>socijalizovani im čak može i pomoći.</w:t>
      </w:r>
      <w:r w:rsidR="00A53BBF">
        <w:rPr>
          <w:rStyle w:val="FootnoteReference"/>
          <w:sz w:val="24"/>
          <w:szCs w:val="24"/>
        </w:rPr>
        <w:footnoteReference w:id="35"/>
      </w:r>
    </w:p>
    <w:p w:rsidR="003D5E05" w:rsidRDefault="00A53BBF" w:rsidP="00824F56">
      <w:pPr>
        <w:spacing w:line="360" w:lineRule="auto"/>
        <w:jc w:val="both"/>
        <w:rPr>
          <w:sz w:val="24"/>
          <w:szCs w:val="24"/>
        </w:rPr>
      </w:pPr>
      <w:r>
        <w:rPr>
          <w:sz w:val="24"/>
          <w:szCs w:val="24"/>
        </w:rPr>
        <w:t xml:space="preserve">    Brajan Beri produbljuje ovu odbranu Rusoove teorije, koristeći primer koji ima za cilj da pokaže kako se čak i polazeći od pojedinačne volje može doći do opšte: recimo da je u okviru određene industrije omogućeno povećanje plata sumom od milion funti; u tom slučaju, svako od stotinu preduzeća ove industrije bi inicijalno moglo da traži čitavu sumu za sebe.</w:t>
      </w:r>
      <w:r>
        <w:rPr>
          <w:rStyle w:val="FootnoteReference"/>
          <w:sz w:val="24"/>
          <w:szCs w:val="24"/>
        </w:rPr>
        <w:footnoteReference w:id="36"/>
      </w:r>
      <w:r w:rsidR="00EE1ADC">
        <w:rPr>
          <w:sz w:val="24"/>
          <w:szCs w:val="24"/>
        </w:rPr>
        <w:t xml:space="preserve"> </w:t>
      </w:r>
      <w:r w:rsidR="003D5E05">
        <w:rPr>
          <w:sz w:val="24"/>
          <w:szCs w:val="24"/>
        </w:rPr>
        <w:t xml:space="preserve">Međutim, ukoliko se postavi uslov da će novac za uvećanje plata biti obezbeđen samo ukoliko se sva preduzeća slože oko raspodele, njihovi direktori bi na papir mogli da zapisuju raspodelu povišica na sva preduzeća koja je po njima najpravednija; uslov saglasnosti bi bio postignut tek kada bi se na svim papirima našao isti plan raspodele. </w:t>
      </w:r>
    </w:p>
    <w:p w:rsidR="00EE1ADC" w:rsidRDefault="003D5E05" w:rsidP="00824F56">
      <w:pPr>
        <w:spacing w:line="360" w:lineRule="auto"/>
        <w:jc w:val="both"/>
        <w:rPr>
          <w:sz w:val="24"/>
          <w:szCs w:val="24"/>
        </w:rPr>
      </w:pPr>
      <w:r>
        <w:rPr>
          <w:sz w:val="24"/>
          <w:szCs w:val="24"/>
        </w:rPr>
        <w:t xml:space="preserve">    Problem nepostojanja građanskih vrlina koje bi vodile opštoj volji u prirodnom stanju se može rešiti na isti ovaj način: svaki od ugovarača bi prvobitno mogao da predloži uslove </w:t>
      </w:r>
      <w:r>
        <w:rPr>
          <w:sz w:val="24"/>
          <w:szCs w:val="24"/>
        </w:rPr>
        <w:lastRenderedPageBreak/>
        <w:t>društva koji njemu lično najviše odgovaraju. Usled nesamerljivih različitosti, ugovarače bi cilj formiranja društva naterao da „oduzimaju“ od svojih optimalnih uslova dok napokon ne bi bio pronađen minimum sa kojim bi se svi složili. Ova odbrana Rusoovog shvatanja procesa sklapanja društvenog ugovora ukazuje i na jednu opštiju činjenicu – da u svakoj situaciji u kojoj je moguća deliberacija između članova kolektiva, ili pak onih koji teže da ga oforme, nije neophodno da se svako inicijalno rukovodi opštom voljom. Sam proces deliberacije će ljude navesti da usklađivanjem svojih ciljeva sa ciljevima drugih pronađu ono što je u interesu svih, ili, kako sam Ruso navodi, govoreći o građanskom većanju, iz velikog broja malih razlika bi uvek proisticala opšta volja.</w:t>
      </w:r>
      <w:r>
        <w:rPr>
          <w:rStyle w:val="FootnoteReference"/>
          <w:sz w:val="24"/>
          <w:szCs w:val="24"/>
        </w:rPr>
        <w:footnoteReference w:id="37"/>
      </w:r>
    </w:p>
    <w:p w:rsidR="003F22F9" w:rsidRDefault="003F22F9" w:rsidP="00824F56">
      <w:pPr>
        <w:spacing w:line="360" w:lineRule="auto"/>
        <w:jc w:val="both"/>
        <w:rPr>
          <w:sz w:val="24"/>
          <w:szCs w:val="24"/>
        </w:rPr>
      </w:pPr>
      <w:r>
        <w:rPr>
          <w:sz w:val="24"/>
          <w:szCs w:val="24"/>
        </w:rPr>
        <w:t xml:space="preserve">    Brajan Beri, međutim, iznosi i kritiku Rusoove teorije koja se pre svega tiče relevantnosti koncepta opšte volje: stavljajući na stranu malobrojne situacije u k</w:t>
      </w:r>
      <w:r w:rsidR="00520A1C">
        <w:rPr>
          <w:sz w:val="24"/>
          <w:szCs w:val="24"/>
        </w:rPr>
        <w:t>ojima je pronalaženje opšteg do</w:t>
      </w:r>
      <w:r>
        <w:rPr>
          <w:sz w:val="24"/>
          <w:szCs w:val="24"/>
        </w:rPr>
        <w:t>b</w:t>
      </w:r>
      <w:r w:rsidR="00520A1C">
        <w:rPr>
          <w:sz w:val="24"/>
          <w:szCs w:val="24"/>
          <w:lang w:val="en-US"/>
        </w:rPr>
        <w:t>r</w:t>
      </w:r>
      <w:r>
        <w:rPr>
          <w:sz w:val="24"/>
          <w:szCs w:val="24"/>
        </w:rPr>
        <w:t xml:space="preserve">a relativno neproblematično, Beri ističe da nam princip opšte volje, bez obzira na to koliko ga ispravno sledimo, u najvećem broju situacija jednostavno ne može pomoći, najpre zato što u njima uopšte </w:t>
      </w:r>
      <w:r w:rsidR="00406920">
        <w:rPr>
          <w:sz w:val="24"/>
          <w:szCs w:val="24"/>
        </w:rPr>
        <w:t xml:space="preserve">i </w:t>
      </w:r>
      <w:r>
        <w:rPr>
          <w:sz w:val="24"/>
          <w:szCs w:val="24"/>
        </w:rPr>
        <w:t>ne po</w:t>
      </w:r>
      <w:r w:rsidR="00481DC8">
        <w:rPr>
          <w:sz w:val="24"/>
          <w:szCs w:val="24"/>
        </w:rPr>
        <w:t xml:space="preserve">stoji ono </w:t>
      </w:r>
      <w:r w:rsidR="00910607">
        <w:rPr>
          <w:sz w:val="24"/>
          <w:szCs w:val="24"/>
        </w:rPr>
        <w:t xml:space="preserve">što </w:t>
      </w:r>
      <w:r w:rsidR="00481DC8">
        <w:rPr>
          <w:sz w:val="24"/>
          <w:szCs w:val="24"/>
        </w:rPr>
        <w:t>bi se moglo nazvati „</w:t>
      </w:r>
      <w:r w:rsidR="003961FC">
        <w:rPr>
          <w:sz w:val="24"/>
          <w:szCs w:val="24"/>
        </w:rPr>
        <w:t>opštim dobrom</w:t>
      </w:r>
      <w:r w:rsidR="00481DC8">
        <w:rPr>
          <w:sz w:val="24"/>
          <w:szCs w:val="24"/>
        </w:rPr>
        <w:t>.“</w:t>
      </w:r>
      <w:r w:rsidR="008667E3">
        <w:rPr>
          <w:sz w:val="24"/>
          <w:szCs w:val="24"/>
        </w:rPr>
        <w:t xml:space="preserve"> Kao primer ovakve situacije, on navodi da bi u javnom interesu </w:t>
      </w:r>
      <w:r w:rsidR="003961FC">
        <w:rPr>
          <w:sz w:val="24"/>
          <w:szCs w:val="24"/>
        </w:rPr>
        <w:t>moglo da bude</w:t>
      </w:r>
      <w:r w:rsidR="008667E3">
        <w:rPr>
          <w:sz w:val="24"/>
          <w:szCs w:val="24"/>
        </w:rPr>
        <w:t xml:space="preserve"> da se radno vreme policije poveća na dvanaest sati, a da joj se plata </w:t>
      </w:r>
      <w:r w:rsidR="003961FC">
        <w:rPr>
          <w:sz w:val="24"/>
          <w:szCs w:val="24"/>
        </w:rPr>
        <w:t>svede na minimum</w:t>
      </w:r>
      <w:r w:rsidR="008667E3">
        <w:rPr>
          <w:sz w:val="24"/>
          <w:szCs w:val="24"/>
        </w:rPr>
        <w:t>.</w:t>
      </w:r>
      <w:r w:rsidR="008667E3">
        <w:rPr>
          <w:rStyle w:val="FootnoteReference"/>
          <w:sz w:val="24"/>
          <w:szCs w:val="24"/>
        </w:rPr>
        <w:footnoteReference w:id="38"/>
      </w:r>
    </w:p>
    <w:p w:rsidR="008667E3" w:rsidRDefault="008667E3" w:rsidP="00824F56">
      <w:pPr>
        <w:spacing w:line="360" w:lineRule="auto"/>
        <w:jc w:val="both"/>
        <w:rPr>
          <w:sz w:val="24"/>
          <w:szCs w:val="24"/>
        </w:rPr>
      </w:pPr>
      <w:r>
        <w:rPr>
          <w:sz w:val="24"/>
          <w:szCs w:val="24"/>
        </w:rPr>
        <w:t xml:space="preserve">    Berijeva kritika je veoma problematična, budući da je koncepcija javnog interesa kakvu on ovde koristi dijametralno suprotna </w:t>
      </w:r>
      <w:r w:rsidR="00194F8A">
        <w:rPr>
          <w:sz w:val="24"/>
          <w:szCs w:val="24"/>
        </w:rPr>
        <w:t>Rusoov</w:t>
      </w:r>
      <w:r w:rsidR="00194F8A">
        <w:rPr>
          <w:sz w:val="24"/>
          <w:szCs w:val="24"/>
          <w:lang/>
        </w:rPr>
        <w:t>oj</w:t>
      </w:r>
      <w:r>
        <w:rPr>
          <w:sz w:val="24"/>
          <w:szCs w:val="24"/>
        </w:rPr>
        <w:t>. Naime, ključan element principa opšte volje, kao i Rusoovog republikanizma u celini je</w:t>
      </w:r>
      <w:r w:rsidR="00406920">
        <w:rPr>
          <w:sz w:val="24"/>
          <w:szCs w:val="24"/>
        </w:rPr>
        <w:t>, kao što je ranije navedeno,</w:t>
      </w:r>
      <w:r>
        <w:rPr>
          <w:sz w:val="24"/>
          <w:szCs w:val="24"/>
        </w:rPr>
        <w:t xml:space="preserve"> da se volja kolektiva ne može razlikovati od volje njegovih članova – dobra odluka nije </w:t>
      </w:r>
      <w:r w:rsidR="00E91BAE">
        <w:rPr>
          <w:sz w:val="24"/>
          <w:szCs w:val="24"/>
        </w:rPr>
        <w:t xml:space="preserve">karakteristična samo po tome što doprinosi ostvarenju interesa društva kao donekle apstraktne celine, već i po tome što na opipljiv način doprinosi i ostvarenju interesa pojedinačnih članova društva. Odluka koju u svojoj kritici Beri navodi kao primer </w:t>
      </w:r>
      <w:r w:rsidR="003961FC">
        <w:rPr>
          <w:sz w:val="24"/>
          <w:szCs w:val="24"/>
        </w:rPr>
        <w:t xml:space="preserve">potencijalnog </w:t>
      </w:r>
      <w:r w:rsidR="00E91BAE">
        <w:rPr>
          <w:sz w:val="24"/>
          <w:szCs w:val="24"/>
        </w:rPr>
        <w:t>ostvarenja opšte volje nikada ne bi mogla da zadovolji kriterijume ovog principa, budući da bi njome interes policajaca kao članova kolektiva bio ugrožen do krajnjih granica i to bez ikakvog benefita koji</w:t>
      </w:r>
      <w:r w:rsidR="00406920">
        <w:rPr>
          <w:sz w:val="24"/>
          <w:szCs w:val="24"/>
        </w:rPr>
        <w:t xml:space="preserve"> bi </w:t>
      </w:r>
      <w:r w:rsidR="00E91BAE">
        <w:rPr>
          <w:sz w:val="24"/>
          <w:szCs w:val="24"/>
        </w:rPr>
        <w:t xml:space="preserve">ovo nadoknadio. Naravno, ovo ipak ne znači da </w:t>
      </w:r>
      <w:r w:rsidR="003961FC">
        <w:rPr>
          <w:sz w:val="24"/>
          <w:szCs w:val="24"/>
        </w:rPr>
        <w:t>suština Berijeve kritike</w:t>
      </w:r>
      <w:r w:rsidR="00E91BAE">
        <w:rPr>
          <w:sz w:val="24"/>
          <w:szCs w:val="24"/>
        </w:rPr>
        <w:t xml:space="preserve"> ne stoji – naprotiv, zaista se ne može očekivati da samo pridržavanje principa opšte volje dovede do rešenja svih društvenih problema, međutim, bitno je </w:t>
      </w:r>
      <w:r w:rsidR="004F7FCF">
        <w:rPr>
          <w:sz w:val="24"/>
          <w:szCs w:val="24"/>
        </w:rPr>
        <w:t>istaći</w:t>
      </w:r>
      <w:r w:rsidR="00E91BAE">
        <w:rPr>
          <w:sz w:val="24"/>
          <w:szCs w:val="24"/>
        </w:rPr>
        <w:t xml:space="preserve"> da ovo nije ni bila Rusoova namera. Cilj uvođenja pojma opšte volje u filozofiju</w:t>
      </w:r>
      <w:r w:rsidR="00406920">
        <w:rPr>
          <w:sz w:val="24"/>
          <w:szCs w:val="24"/>
        </w:rPr>
        <w:t xml:space="preserve"> politike</w:t>
      </w:r>
      <w:r w:rsidR="00E91BAE">
        <w:rPr>
          <w:sz w:val="24"/>
          <w:szCs w:val="24"/>
        </w:rPr>
        <w:t xml:space="preserve"> je postavljanje kriterijuma upravljanja državom koji će kroz </w:t>
      </w:r>
      <w:r w:rsidR="00E91BAE">
        <w:rPr>
          <w:sz w:val="24"/>
          <w:szCs w:val="24"/>
        </w:rPr>
        <w:lastRenderedPageBreak/>
        <w:t xml:space="preserve">republikansko uređenje i demokratsku vlast najbolje obezbediti </w:t>
      </w:r>
      <w:r w:rsidR="00E91BAE" w:rsidRPr="00E91BAE">
        <w:rPr>
          <w:i/>
          <w:sz w:val="24"/>
          <w:szCs w:val="24"/>
        </w:rPr>
        <w:t>mogućnost</w:t>
      </w:r>
      <w:r w:rsidR="00E91BAE">
        <w:rPr>
          <w:sz w:val="24"/>
          <w:szCs w:val="24"/>
        </w:rPr>
        <w:t xml:space="preserve"> ostva</w:t>
      </w:r>
      <w:r w:rsidR="00910607">
        <w:rPr>
          <w:sz w:val="24"/>
          <w:szCs w:val="24"/>
        </w:rPr>
        <w:t>renja</w:t>
      </w:r>
      <w:r w:rsidR="00E91BAE">
        <w:rPr>
          <w:sz w:val="24"/>
          <w:szCs w:val="24"/>
        </w:rPr>
        <w:t xml:space="preserve"> javnog interesa – sami za sebe, ovi kriterijumi nikada ne mogu nadomestiti državničke kvalitete u pokušaju da se taj javni interes </w:t>
      </w:r>
      <w:r w:rsidR="003961FC">
        <w:rPr>
          <w:sz w:val="24"/>
          <w:szCs w:val="24"/>
        </w:rPr>
        <w:t xml:space="preserve">zaista i </w:t>
      </w:r>
      <w:r w:rsidR="00E91BAE">
        <w:rPr>
          <w:sz w:val="24"/>
          <w:szCs w:val="24"/>
        </w:rPr>
        <w:t xml:space="preserve">ostvari. </w:t>
      </w:r>
      <w:r>
        <w:rPr>
          <w:sz w:val="24"/>
          <w:szCs w:val="24"/>
        </w:rPr>
        <w:t xml:space="preserve"> </w:t>
      </w:r>
    </w:p>
    <w:p w:rsidR="00406920" w:rsidRDefault="00406920" w:rsidP="00824F56">
      <w:pPr>
        <w:spacing w:line="360" w:lineRule="auto"/>
        <w:jc w:val="both"/>
        <w:rPr>
          <w:sz w:val="24"/>
          <w:szCs w:val="24"/>
        </w:rPr>
      </w:pPr>
      <w:r>
        <w:rPr>
          <w:sz w:val="24"/>
          <w:szCs w:val="24"/>
        </w:rPr>
        <w:t xml:space="preserve">    U pogledu praktičnih implikacija principa opšte volje, koje se nadalje mogu povezati sa elementima Kondorseove teoreme porote, </w:t>
      </w:r>
      <w:r w:rsidR="00482091">
        <w:rPr>
          <w:sz w:val="24"/>
          <w:szCs w:val="24"/>
        </w:rPr>
        <w:t xml:space="preserve">jednu od najrelevantnijih kritika iznosi Ričard Deger. Deger pravi razliku između </w:t>
      </w:r>
      <w:r w:rsidR="00482091" w:rsidRPr="00482091">
        <w:rPr>
          <w:i/>
          <w:sz w:val="24"/>
          <w:szCs w:val="24"/>
        </w:rPr>
        <w:t>opšte volje</w:t>
      </w:r>
      <w:r w:rsidR="00482091">
        <w:rPr>
          <w:sz w:val="24"/>
          <w:szCs w:val="24"/>
        </w:rPr>
        <w:t xml:space="preserve"> i </w:t>
      </w:r>
      <w:r w:rsidR="00482091" w:rsidRPr="00482091">
        <w:rPr>
          <w:i/>
          <w:sz w:val="24"/>
          <w:szCs w:val="24"/>
        </w:rPr>
        <w:t>opštih volja</w:t>
      </w:r>
      <w:r w:rsidR="00482091">
        <w:rPr>
          <w:sz w:val="24"/>
          <w:szCs w:val="24"/>
        </w:rPr>
        <w:t xml:space="preserve">, gde prvi pojam podrazumeva sam princip, a </w:t>
      </w:r>
      <w:r w:rsidR="00910607">
        <w:rPr>
          <w:sz w:val="24"/>
          <w:szCs w:val="24"/>
        </w:rPr>
        <w:t>drugi pojedinačne odluke donet</w:t>
      </w:r>
      <w:r w:rsidR="00482091">
        <w:rPr>
          <w:sz w:val="24"/>
          <w:szCs w:val="24"/>
        </w:rPr>
        <w:t>e na osnovu tog principa.</w:t>
      </w:r>
      <w:r w:rsidR="00482091">
        <w:rPr>
          <w:rStyle w:val="FootnoteReference"/>
          <w:sz w:val="24"/>
          <w:szCs w:val="24"/>
        </w:rPr>
        <w:footnoteReference w:id="39"/>
      </w:r>
      <w:r w:rsidR="00482091">
        <w:rPr>
          <w:sz w:val="24"/>
          <w:szCs w:val="24"/>
        </w:rPr>
        <w:t xml:space="preserve"> Njegov cilj je da uvođenjem ove distinkcije razreši paradoks demokratije koji proizilazi iz Rusoovih stavova o glasanju: budući da građani ne bi trebalo da iskažu ličnu volju, već samo da procene da li je predloženi zakon u skladu sa opštom voljom, može se zaključiti da prema Rusoovom stavu ne bi trebalo da postoji razlika u političkim ciljevima građana – jedino moguće razilaženje je u pogledu sredstava za ostvarenje tih ciljeva.</w:t>
      </w:r>
    </w:p>
    <w:p w:rsidR="00482091" w:rsidRDefault="00482091" w:rsidP="00824F56">
      <w:pPr>
        <w:spacing w:line="360" w:lineRule="auto"/>
        <w:jc w:val="both"/>
        <w:rPr>
          <w:sz w:val="24"/>
          <w:szCs w:val="24"/>
        </w:rPr>
      </w:pPr>
      <w:r>
        <w:rPr>
          <w:sz w:val="24"/>
          <w:szCs w:val="24"/>
        </w:rPr>
        <w:t xml:space="preserve">    U korenu Rusoovog verovanja da je demokratija optimalan oblik vlasti za ostvarenje opšte volje leži pretpostavka da svi vrli i politički kompetentni birači imaju jednaku šansu, veću od </w:t>
      </w:r>
      <w:r w:rsidR="004F7FCF">
        <w:rPr>
          <w:sz w:val="24"/>
          <w:szCs w:val="24"/>
        </w:rPr>
        <w:t>50</w:t>
      </w:r>
      <w:r>
        <w:rPr>
          <w:sz w:val="24"/>
          <w:szCs w:val="24"/>
        </w:rPr>
        <w:t xml:space="preserve"> </w:t>
      </w:r>
      <w:r w:rsidR="00910607">
        <w:rPr>
          <w:sz w:val="24"/>
          <w:szCs w:val="24"/>
        </w:rPr>
        <w:t>procenata</w:t>
      </w:r>
      <w:r>
        <w:rPr>
          <w:sz w:val="24"/>
          <w:szCs w:val="24"/>
        </w:rPr>
        <w:t xml:space="preserve"> da odaberu ispravno sredstvo za ostvarenje cilja koji je u skladu sa opštom voljom. Ovde takođe treba uzeti u obzir i Rusoov stav da su ljudi istinski slobodni samo u društvu </w:t>
      </w:r>
      <w:r w:rsidR="00F064A7">
        <w:rPr>
          <w:sz w:val="24"/>
          <w:szCs w:val="24"/>
        </w:rPr>
        <w:t>u koje</w:t>
      </w:r>
      <w:r>
        <w:rPr>
          <w:sz w:val="24"/>
          <w:szCs w:val="24"/>
        </w:rPr>
        <w:t>m vlada</w:t>
      </w:r>
      <w:r w:rsidR="00F064A7">
        <w:rPr>
          <w:sz w:val="24"/>
          <w:szCs w:val="24"/>
        </w:rPr>
        <w:t>ju zakoni uređeni prema</w:t>
      </w:r>
      <w:r>
        <w:rPr>
          <w:sz w:val="24"/>
          <w:szCs w:val="24"/>
        </w:rPr>
        <w:t xml:space="preserve"> principu opšte volje, zbog čega je prekršioce zakona mog</w:t>
      </w:r>
      <w:r w:rsidR="00F064A7">
        <w:rPr>
          <w:sz w:val="24"/>
          <w:szCs w:val="24"/>
        </w:rPr>
        <w:t>uće „prinuditi da budu slobodni</w:t>
      </w:r>
      <w:r>
        <w:rPr>
          <w:sz w:val="24"/>
          <w:szCs w:val="24"/>
        </w:rPr>
        <w:t>“</w:t>
      </w:r>
      <w:r w:rsidR="00F064A7">
        <w:rPr>
          <w:sz w:val="24"/>
          <w:szCs w:val="24"/>
        </w:rPr>
        <w:t>, to jest, sankcijama ih naterati da poštuju zakon kao garant slobode.</w:t>
      </w:r>
      <w:r>
        <w:rPr>
          <w:rStyle w:val="FootnoteReference"/>
          <w:sz w:val="24"/>
          <w:szCs w:val="24"/>
        </w:rPr>
        <w:footnoteReference w:id="40"/>
      </w:r>
      <w:r>
        <w:rPr>
          <w:sz w:val="24"/>
          <w:szCs w:val="24"/>
        </w:rPr>
        <w:t xml:space="preserve"> Paradoks demokratije se sastoji u tome što se odluka doneta većinskim glasanjem smatra optimalnom ne samo za one koji su za nju glasali, već i za one koji nisu, budući da su svi imali isti cilj i da većina kompetentnih i vrlih birača ima proporcionalno veću verovatnoću da donese dobru odluku. Kontroverzna formulacija kojom Ruso ovo prikazuje glasi da onaj koji je u glasanju bio u manjini „</w:t>
      </w:r>
      <w:r w:rsidRPr="00E36EA2">
        <w:rPr>
          <w:i/>
          <w:sz w:val="24"/>
          <w:szCs w:val="24"/>
        </w:rPr>
        <w:t>ne bi bio slobodan</w:t>
      </w:r>
      <w:r>
        <w:rPr>
          <w:sz w:val="24"/>
          <w:szCs w:val="24"/>
        </w:rPr>
        <w:t>“ da je odluka za koju je on glasao pobedila, jer to sredstvo ne bi bilo optimalno za ostvarenje zajedničkog cilja.</w:t>
      </w:r>
      <w:r>
        <w:rPr>
          <w:rStyle w:val="FootnoteReference"/>
          <w:sz w:val="24"/>
          <w:szCs w:val="24"/>
        </w:rPr>
        <w:footnoteReference w:id="41"/>
      </w:r>
    </w:p>
    <w:p w:rsidR="00482091" w:rsidRDefault="00482091" w:rsidP="00824F56">
      <w:pPr>
        <w:spacing w:line="360" w:lineRule="auto"/>
        <w:jc w:val="both"/>
        <w:rPr>
          <w:sz w:val="24"/>
          <w:szCs w:val="24"/>
        </w:rPr>
      </w:pPr>
      <w:r>
        <w:rPr>
          <w:sz w:val="24"/>
          <w:szCs w:val="24"/>
        </w:rPr>
        <w:t xml:space="preserve">    Deger zaključuje da temelj Rusoovog principa opšte volje čine tri pretpostavke: 1) da politička pitanja imaju </w:t>
      </w:r>
      <w:r w:rsidR="00194F8A">
        <w:rPr>
          <w:sz w:val="24"/>
          <w:szCs w:val="24"/>
          <w:lang/>
        </w:rPr>
        <w:t>jedinstveno</w:t>
      </w:r>
      <w:r>
        <w:rPr>
          <w:sz w:val="24"/>
          <w:szCs w:val="24"/>
        </w:rPr>
        <w:t xml:space="preserve"> ispravna rešenja; 2) da svako ima jednaku, veću od pola šansu da se opredeli za ispravno rešenje iz čega sledi da se sa povećanjem broja birača </w:t>
      </w:r>
      <w:r>
        <w:rPr>
          <w:sz w:val="24"/>
          <w:szCs w:val="24"/>
        </w:rPr>
        <w:lastRenderedPageBreak/>
        <w:t xml:space="preserve">povećava </w:t>
      </w:r>
      <w:r w:rsidR="00910607">
        <w:rPr>
          <w:sz w:val="24"/>
          <w:szCs w:val="24"/>
        </w:rPr>
        <w:t>verovatnoća donošenja</w:t>
      </w:r>
      <w:r>
        <w:rPr>
          <w:sz w:val="24"/>
          <w:szCs w:val="24"/>
        </w:rPr>
        <w:t xml:space="preserve"> ispravne odluke i 3) da svi članovi društva imaju za cilj pobedu ispravne odluke.</w:t>
      </w:r>
      <w:r>
        <w:rPr>
          <w:rStyle w:val="FootnoteReference"/>
          <w:sz w:val="24"/>
          <w:szCs w:val="24"/>
        </w:rPr>
        <w:footnoteReference w:id="42"/>
      </w:r>
      <w:r>
        <w:rPr>
          <w:sz w:val="24"/>
          <w:szCs w:val="24"/>
        </w:rPr>
        <w:t xml:space="preserve"> Iako nijedan od ovih zaključaka nije u bukvalnom smislu pogrešan, svi donekle banalizuju važne elemente Rusoove teorije.</w:t>
      </w:r>
    </w:p>
    <w:p w:rsidR="00482091" w:rsidRDefault="00482091" w:rsidP="00824F56">
      <w:pPr>
        <w:spacing w:line="360" w:lineRule="auto"/>
        <w:jc w:val="both"/>
        <w:rPr>
          <w:sz w:val="24"/>
          <w:szCs w:val="24"/>
        </w:rPr>
      </w:pPr>
      <w:r>
        <w:rPr>
          <w:sz w:val="24"/>
          <w:szCs w:val="24"/>
        </w:rPr>
        <w:t xml:space="preserve">    Najpre, ideja da </w:t>
      </w:r>
      <w:r w:rsidRPr="00FE2273">
        <w:rPr>
          <w:i/>
          <w:sz w:val="24"/>
          <w:szCs w:val="24"/>
        </w:rPr>
        <w:t>sva</w:t>
      </w:r>
      <w:r>
        <w:rPr>
          <w:sz w:val="24"/>
          <w:szCs w:val="24"/>
        </w:rPr>
        <w:t xml:space="preserve"> politička pitanja imaju </w:t>
      </w:r>
      <w:r w:rsidR="00194F8A">
        <w:rPr>
          <w:sz w:val="24"/>
          <w:szCs w:val="24"/>
          <w:lang/>
        </w:rPr>
        <w:t>jedinstveno</w:t>
      </w:r>
      <w:r>
        <w:rPr>
          <w:sz w:val="24"/>
          <w:szCs w:val="24"/>
        </w:rPr>
        <w:t xml:space="preserve"> ispravna rešenja je deo razloga što se neke situacije shvataju kao „ne-rusoovske“</w:t>
      </w:r>
      <w:r w:rsidR="00901388">
        <w:rPr>
          <w:sz w:val="24"/>
          <w:szCs w:val="24"/>
        </w:rPr>
        <w:t>, u tom smi</w:t>
      </w:r>
      <w:r w:rsidR="00CF2F60">
        <w:rPr>
          <w:sz w:val="24"/>
          <w:szCs w:val="24"/>
          <w:lang w:val="en-US"/>
        </w:rPr>
        <w:t>s</w:t>
      </w:r>
      <w:r w:rsidR="00901388">
        <w:rPr>
          <w:sz w:val="24"/>
          <w:szCs w:val="24"/>
        </w:rPr>
        <w:t>lu da se problem koji ih karakteriše ne može rešiti primenom principa opšte volje</w:t>
      </w:r>
      <w:r>
        <w:rPr>
          <w:sz w:val="24"/>
          <w:szCs w:val="24"/>
        </w:rPr>
        <w:t xml:space="preserve">: usled konflikta većeg interesa manjine i manjeg interesa većine je teško odlučiti šta je bolje za kolektiv, </w:t>
      </w:r>
      <w:r w:rsidR="00F064A7">
        <w:rPr>
          <w:sz w:val="24"/>
          <w:szCs w:val="24"/>
        </w:rPr>
        <w:t>pri čemu</w:t>
      </w:r>
      <w:r>
        <w:rPr>
          <w:sz w:val="24"/>
          <w:szCs w:val="24"/>
        </w:rPr>
        <w:t xml:space="preserve"> ovo važi samo ako kolektiv posmatramo odvojeno od njegovih članova. Princip opšte volje, dakle, ne vodi odlukama koje su </w:t>
      </w:r>
      <w:r w:rsidRPr="00605EB2">
        <w:rPr>
          <w:i/>
          <w:sz w:val="24"/>
          <w:szCs w:val="24"/>
        </w:rPr>
        <w:t>ispravne</w:t>
      </w:r>
      <w:r>
        <w:rPr>
          <w:sz w:val="24"/>
          <w:szCs w:val="24"/>
        </w:rPr>
        <w:t xml:space="preserve">, već odlukama koje su </w:t>
      </w:r>
      <w:r w:rsidRPr="00605EB2">
        <w:rPr>
          <w:i/>
          <w:sz w:val="24"/>
          <w:szCs w:val="24"/>
        </w:rPr>
        <w:t>u interesu svih članova kolektiva</w:t>
      </w:r>
      <w:r w:rsidR="003C4C21">
        <w:rPr>
          <w:sz w:val="24"/>
          <w:szCs w:val="24"/>
        </w:rPr>
        <w:t xml:space="preserve">. Naravno, ovde bi se nadalje mogla izneti </w:t>
      </w:r>
      <w:r w:rsidR="00F064A7">
        <w:rPr>
          <w:sz w:val="24"/>
          <w:szCs w:val="24"/>
        </w:rPr>
        <w:t>primedba</w:t>
      </w:r>
      <w:r w:rsidR="003C4C21">
        <w:rPr>
          <w:sz w:val="24"/>
          <w:szCs w:val="24"/>
        </w:rPr>
        <w:t xml:space="preserve"> da je </w:t>
      </w:r>
      <w:r w:rsidR="00F064A7">
        <w:rPr>
          <w:sz w:val="24"/>
          <w:szCs w:val="24"/>
        </w:rPr>
        <w:t>„</w:t>
      </w:r>
      <w:r w:rsidR="003C4C21">
        <w:rPr>
          <w:sz w:val="24"/>
          <w:szCs w:val="24"/>
        </w:rPr>
        <w:t>interes svih članova kolektiva</w:t>
      </w:r>
      <w:r w:rsidR="00F064A7">
        <w:rPr>
          <w:sz w:val="24"/>
          <w:szCs w:val="24"/>
        </w:rPr>
        <w:t>“</w:t>
      </w:r>
      <w:r w:rsidR="003C4C21">
        <w:rPr>
          <w:sz w:val="24"/>
          <w:szCs w:val="24"/>
        </w:rPr>
        <w:t xml:space="preserve"> samo drugi naziv za kriterijum ispravnosti, ali b</w:t>
      </w:r>
      <w:r>
        <w:rPr>
          <w:sz w:val="24"/>
          <w:szCs w:val="24"/>
        </w:rPr>
        <w:t>udući da se radi o minimalnom principu, postavljanje</w:t>
      </w:r>
      <w:r w:rsidR="003C4C21">
        <w:rPr>
          <w:sz w:val="24"/>
          <w:szCs w:val="24"/>
        </w:rPr>
        <w:t xml:space="preserve"> ovakvog</w:t>
      </w:r>
      <w:r>
        <w:rPr>
          <w:sz w:val="24"/>
          <w:szCs w:val="24"/>
        </w:rPr>
        <w:t xml:space="preserve"> kriterijuma </w:t>
      </w:r>
      <w:r w:rsidR="003C4C21">
        <w:rPr>
          <w:sz w:val="24"/>
          <w:szCs w:val="24"/>
        </w:rPr>
        <w:t>bi</w:t>
      </w:r>
      <w:r>
        <w:rPr>
          <w:sz w:val="24"/>
          <w:szCs w:val="24"/>
        </w:rPr>
        <w:t xml:space="preserve"> iziskivalo dodatne pretpostavke koje bi bilo teško opravdati. Konačno, činjenica da Ruso jasno definiše da </w:t>
      </w:r>
      <w:r w:rsidRPr="004D69CC">
        <w:rPr>
          <w:i/>
          <w:sz w:val="24"/>
          <w:szCs w:val="24"/>
        </w:rPr>
        <w:t>samo zakoni</w:t>
      </w:r>
      <w:r>
        <w:rPr>
          <w:sz w:val="24"/>
          <w:szCs w:val="24"/>
        </w:rPr>
        <w:t xml:space="preserve"> mogu biti izraz opšte volje</w:t>
      </w:r>
      <w:r>
        <w:rPr>
          <w:rStyle w:val="FootnoteReference"/>
          <w:sz w:val="24"/>
          <w:szCs w:val="24"/>
        </w:rPr>
        <w:footnoteReference w:id="43"/>
      </w:r>
      <w:r>
        <w:rPr>
          <w:sz w:val="24"/>
          <w:szCs w:val="24"/>
        </w:rPr>
        <w:t xml:space="preserve"> direktno pobija ideju da </w:t>
      </w:r>
      <w:r>
        <w:rPr>
          <w:i/>
          <w:sz w:val="24"/>
          <w:szCs w:val="24"/>
        </w:rPr>
        <w:t>sva politička pitanja</w:t>
      </w:r>
      <w:r>
        <w:rPr>
          <w:sz w:val="24"/>
          <w:szCs w:val="24"/>
        </w:rPr>
        <w:t xml:space="preserve"> imaju </w:t>
      </w:r>
      <w:r w:rsidR="008443B1">
        <w:rPr>
          <w:sz w:val="24"/>
          <w:szCs w:val="24"/>
          <w:lang/>
        </w:rPr>
        <w:t>jedinstveno</w:t>
      </w:r>
      <w:r>
        <w:rPr>
          <w:sz w:val="24"/>
          <w:szCs w:val="24"/>
        </w:rPr>
        <w:t xml:space="preserve"> ispravne odgovore.</w:t>
      </w:r>
    </w:p>
    <w:p w:rsidR="003C4C21" w:rsidRDefault="003C4C21" w:rsidP="00824F56">
      <w:pPr>
        <w:spacing w:line="360" w:lineRule="auto"/>
        <w:jc w:val="both"/>
        <w:rPr>
          <w:sz w:val="24"/>
          <w:szCs w:val="24"/>
        </w:rPr>
      </w:pPr>
      <w:r>
        <w:rPr>
          <w:sz w:val="24"/>
          <w:szCs w:val="24"/>
        </w:rPr>
        <w:t xml:space="preserve">    Degerov drugi zaključak je ispravan, ali on ipak izostavlja jedan važan element: naime, svako bez deliberacije ima jednaku, veću od pola šansu da donese ispravnu odluku jedino u društvu u kome su građani </w:t>
      </w:r>
      <w:r w:rsidRPr="004D69CC">
        <w:rPr>
          <w:i/>
          <w:sz w:val="24"/>
          <w:szCs w:val="24"/>
        </w:rPr>
        <w:t>vrli</w:t>
      </w:r>
      <w:r>
        <w:rPr>
          <w:sz w:val="24"/>
          <w:szCs w:val="24"/>
        </w:rPr>
        <w:t xml:space="preserve"> i </w:t>
      </w:r>
      <w:r w:rsidRPr="004D69CC">
        <w:rPr>
          <w:i/>
          <w:sz w:val="24"/>
          <w:szCs w:val="24"/>
        </w:rPr>
        <w:t>politički kompetentni</w:t>
      </w:r>
      <w:r>
        <w:rPr>
          <w:sz w:val="24"/>
          <w:szCs w:val="24"/>
        </w:rPr>
        <w:t xml:space="preserve"> – ukoliko ovi kriterijumi nisu ispunjeni, verovatnije je da će povećanje broja glasača povećati </w:t>
      </w:r>
      <w:r w:rsidR="00901388">
        <w:rPr>
          <w:sz w:val="24"/>
          <w:szCs w:val="24"/>
        </w:rPr>
        <w:t>šansu da donet</w:t>
      </w:r>
      <w:r>
        <w:rPr>
          <w:sz w:val="24"/>
          <w:szCs w:val="24"/>
        </w:rPr>
        <w:t xml:space="preserve">a odluka bude izraz </w:t>
      </w:r>
      <w:r w:rsidRPr="004D69CC">
        <w:rPr>
          <w:i/>
          <w:sz w:val="24"/>
          <w:szCs w:val="24"/>
        </w:rPr>
        <w:t>volje svih</w:t>
      </w:r>
      <w:r>
        <w:rPr>
          <w:sz w:val="24"/>
          <w:szCs w:val="24"/>
        </w:rPr>
        <w:t xml:space="preserve"> nego </w:t>
      </w:r>
      <w:r w:rsidRPr="004D69CC">
        <w:rPr>
          <w:i/>
          <w:sz w:val="24"/>
          <w:szCs w:val="24"/>
        </w:rPr>
        <w:t>opšte volje</w:t>
      </w:r>
      <w:r>
        <w:rPr>
          <w:sz w:val="24"/>
          <w:szCs w:val="24"/>
        </w:rPr>
        <w:t>. Ovde nailazimo na ključan spoj Rusoove teorije i Kondorseove teoreme koji je bio predmet prethodnog odeljka: demokratska vlast zaista može da poveća verovatnoću donošenja dobrih odluka, ali bez visokog nivoa kompetencij</w:t>
      </w:r>
      <w:r w:rsidR="00901388">
        <w:rPr>
          <w:sz w:val="24"/>
          <w:szCs w:val="24"/>
        </w:rPr>
        <w:t>e birača, koji se, prema Rusoov</w:t>
      </w:r>
      <w:r>
        <w:rPr>
          <w:sz w:val="24"/>
          <w:szCs w:val="24"/>
        </w:rPr>
        <w:t>oj teoriji, a u duhu klasičnog republikanizma, obezbeđuje obrazovanjem i razvojem građanskih vrlina, sama demokratija ne može da obezbedi uspeh društva.</w:t>
      </w:r>
    </w:p>
    <w:p w:rsidR="003C4C21" w:rsidRDefault="003C4C21" w:rsidP="00824F56">
      <w:pPr>
        <w:spacing w:line="360" w:lineRule="auto"/>
        <w:jc w:val="both"/>
        <w:rPr>
          <w:sz w:val="24"/>
          <w:szCs w:val="24"/>
        </w:rPr>
      </w:pPr>
      <w:r>
        <w:rPr>
          <w:sz w:val="24"/>
          <w:szCs w:val="24"/>
        </w:rPr>
        <w:t xml:space="preserve">    Konačno, treći zaključak, da svi članovi kolektiva imaju za cilj donošenje odluka na osnovu principa opšte volje jeste tačan, ali vrlo je bitno primetiti da se ne radi o pukoj pretpostavci, kao što Deger tvrdi. Naime, ako uzmemo u obzir Rusoovu distinkciju između pojedinaca i građana, svi ljudi </w:t>
      </w:r>
      <w:r w:rsidRPr="004D69CC">
        <w:rPr>
          <w:i/>
          <w:sz w:val="24"/>
          <w:szCs w:val="24"/>
        </w:rPr>
        <w:t>kao građani</w:t>
      </w:r>
      <w:r w:rsidR="00901388">
        <w:rPr>
          <w:sz w:val="24"/>
          <w:szCs w:val="24"/>
        </w:rPr>
        <w:t xml:space="preserve"> zaista imaju za cilj da donet</w:t>
      </w:r>
      <w:r>
        <w:rPr>
          <w:sz w:val="24"/>
          <w:szCs w:val="24"/>
        </w:rPr>
        <w:t xml:space="preserve">e odluke budu izraz opšte volje. U svojstvu pojedinaca ili pak članova određene frakcije oni mogu imati različite ciljeve, ali to ne </w:t>
      </w:r>
      <w:r>
        <w:rPr>
          <w:sz w:val="24"/>
          <w:szCs w:val="24"/>
        </w:rPr>
        <w:lastRenderedPageBreak/>
        <w:t>menja činjenicu da u svojstvu građana svi imaju za cilj donošenje</w:t>
      </w:r>
      <w:r w:rsidR="004F7FCF">
        <w:rPr>
          <w:sz w:val="24"/>
          <w:szCs w:val="24"/>
        </w:rPr>
        <w:t>,</w:t>
      </w:r>
      <w:r>
        <w:rPr>
          <w:sz w:val="24"/>
          <w:szCs w:val="24"/>
        </w:rPr>
        <w:t xml:space="preserve"> ne odluka koje su </w:t>
      </w:r>
      <w:r w:rsidRPr="00D85757">
        <w:rPr>
          <w:i/>
          <w:sz w:val="24"/>
          <w:szCs w:val="24"/>
        </w:rPr>
        <w:t>ispravne</w:t>
      </w:r>
      <w:r>
        <w:rPr>
          <w:sz w:val="24"/>
          <w:szCs w:val="24"/>
        </w:rPr>
        <w:t xml:space="preserve">, već odluka koje su </w:t>
      </w:r>
      <w:r w:rsidR="00EA5920">
        <w:rPr>
          <w:i/>
          <w:sz w:val="24"/>
          <w:szCs w:val="24"/>
        </w:rPr>
        <w:t xml:space="preserve">u interesu </w:t>
      </w:r>
      <w:r w:rsidR="004F7FCF">
        <w:rPr>
          <w:i/>
          <w:sz w:val="24"/>
          <w:szCs w:val="24"/>
        </w:rPr>
        <w:t>čitavog kolektiva</w:t>
      </w:r>
      <w:r w:rsidR="00EA5920">
        <w:rPr>
          <w:sz w:val="24"/>
          <w:szCs w:val="24"/>
        </w:rPr>
        <w:t>.</w:t>
      </w:r>
    </w:p>
    <w:p w:rsidR="00DA31F3" w:rsidRDefault="00EA5920" w:rsidP="00824F56">
      <w:pPr>
        <w:spacing w:line="360" w:lineRule="auto"/>
        <w:jc w:val="both"/>
        <w:rPr>
          <w:sz w:val="24"/>
          <w:szCs w:val="24"/>
        </w:rPr>
      </w:pPr>
      <w:r>
        <w:rPr>
          <w:sz w:val="24"/>
          <w:szCs w:val="24"/>
        </w:rPr>
        <w:t xml:space="preserve">    Budući da predstavlja srž kompleksne veze elemenata antičke i mo</w:t>
      </w:r>
      <w:r w:rsidR="00901388">
        <w:rPr>
          <w:sz w:val="24"/>
          <w:szCs w:val="24"/>
        </w:rPr>
        <w:t>derne političke tradicije, princip</w:t>
      </w:r>
      <w:r>
        <w:rPr>
          <w:sz w:val="24"/>
          <w:szCs w:val="24"/>
        </w:rPr>
        <w:t xml:space="preserve"> opšte volje neizbežno sadrži brojne poteškoće, pa čak i potencijalne paradokse. </w:t>
      </w:r>
      <w:r w:rsidR="00901388">
        <w:rPr>
          <w:sz w:val="24"/>
          <w:szCs w:val="24"/>
        </w:rPr>
        <w:t>Kondorseovska analiza ovog principa</w:t>
      </w:r>
      <w:r>
        <w:rPr>
          <w:sz w:val="24"/>
          <w:szCs w:val="24"/>
        </w:rPr>
        <w:t xml:space="preserve"> sistematično baca svetlo na </w:t>
      </w:r>
      <w:r w:rsidR="00901388">
        <w:rPr>
          <w:sz w:val="24"/>
          <w:szCs w:val="24"/>
        </w:rPr>
        <w:t xml:space="preserve">njegove </w:t>
      </w:r>
      <w:r>
        <w:rPr>
          <w:sz w:val="24"/>
          <w:szCs w:val="24"/>
        </w:rPr>
        <w:t xml:space="preserve">opskurnije elemente, pre svega obrazlažući način na </w:t>
      </w:r>
      <w:r w:rsidR="00901388">
        <w:rPr>
          <w:sz w:val="24"/>
          <w:szCs w:val="24"/>
        </w:rPr>
        <w:t xml:space="preserve">koji </w:t>
      </w:r>
      <w:r>
        <w:rPr>
          <w:sz w:val="24"/>
          <w:szCs w:val="24"/>
        </w:rPr>
        <w:t>demokratija kao oblik vlasti</w:t>
      </w:r>
      <w:r w:rsidR="00DA31F3">
        <w:rPr>
          <w:sz w:val="24"/>
          <w:szCs w:val="24"/>
        </w:rPr>
        <w:t xml:space="preserve"> kroz maksimalno </w:t>
      </w:r>
      <w:r>
        <w:rPr>
          <w:sz w:val="24"/>
          <w:szCs w:val="24"/>
        </w:rPr>
        <w:t xml:space="preserve">učešće kompetentnih birača u procesu odlučivanja </w:t>
      </w:r>
      <w:r w:rsidR="00DA31F3">
        <w:rPr>
          <w:sz w:val="24"/>
          <w:szCs w:val="24"/>
        </w:rPr>
        <w:t>može povećati verovatnoću vladavine na osnovu principa opšte volje, a time i prosperitet čitavog društva.</w:t>
      </w:r>
    </w:p>
    <w:p w:rsidR="00DA31F3" w:rsidRDefault="00DA31F3" w:rsidP="00824F56">
      <w:pPr>
        <w:spacing w:line="360" w:lineRule="auto"/>
        <w:jc w:val="both"/>
        <w:rPr>
          <w:sz w:val="24"/>
          <w:szCs w:val="24"/>
        </w:rPr>
      </w:pPr>
    </w:p>
    <w:p w:rsidR="00DA31F3" w:rsidRDefault="00DA31F3" w:rsidP="00824F56">
      <w:pPr>
        <w:spacing w:line="360" w:lineRule="auto"/>
        <w:jc w:val="both"/>
        <w:rPr>
          <w:b/>
          <w:sz w:val="28"/>
          <w:szCs w:val="28"/>
        </w:rPr>
      </w:pPr>
      <w:r>
        <w:rPr>
          <w:b/>
          <w:sz w:val="28"/>
          <w:szCs w:val="28"/>
        </w:rPr>
        <w:t>Literatura</w:t>
      </w:r>
    </w:p>
    <w:p w:rsidR="00DA31F3" w:rsidRDefault="00DA31F3" w:rsidP="00824F56">
      <w:pPr>
        <w:spacing w:line="360" w:lineRule="auto"/>
        <w:jc w:val="both"/>
        <w:rPr>
          <w:sz w:val="24"/>
          <w:szCs w:val="24"/>
        </w:rPr>
      </w:pPr>
      <w:r w:rsidRPr="00DA31F3">
        <w:rPr>
          <w:sz w:val="24"/>
          <w:szCs w:val="24"/>
        </w:rPr>
        <w:t xml:space="preserve">- Ž. Ž. Ruso, </w:t>
      </w:r>
      <w:r w:rsidRPr="00DA31F3">
        <w:rPr>
          <w:i/>
          <w:sz w:val="24"/>
          <w:szCs w:val="24"/>
        </w:rPr>
        <w:t>Društveni ugovor</w:t>
      </w:r>
      <w:r w:rsidRPr="00DA31F3">
        <w:rPr>
          <w:sz w:val="24"/>
          <w:szCs w:val="24"/>
        </w:rPr>
        <w:t>, Filip Višnjić, Beograd, 1993</w:t>
      </w:r>
      <w:r w:rsidR="0002765C">
        <w:rPr>
          <w:sz w:val="24"/>
          <w:szCs w:val="24"/>
        </w:rPr>
        <w:t>.</w:t>
      </w:r>
    </w:p>
    <w:p w:rsidR="00DA31F3" w:rsidRDefault="00DA31F3" w:rsidP="00824F56">
      <w:pPr>
        <w:spacing w:line="360" w:lineRule="auto"/>
        <w:jc w:val="both"/>
        <w:rPr>
          <w:sz w:val="24"/>
          <w:szCs w:val="24"/>
        </w:rPr>
      </w:pPr>
      <w:r>
        <w:rPr>
          <w:sz w:val="24"/>
          <w:szCs w:val="24"/>
        </w:rPr>
        <w:t xml:space="preserve">- </w:t>
      </w:r>
      <w:r w:rsidRPr="00DA31F3">
        <w:rPr>
          <w:sz w:val="24"/>
          <w:szCs w:val="24"/>
        </w:rPr>
        <w:t xml:space="preserve">M. Stupar, </w:t>
      </w:r>
      <w:r w:rsidRPr="00DA31F3">
        <w:rPr>
          <w:i/>
          <w:sz w:val="24"/>
          <w:szCs w:val="24"/>
        </w:rPr>
        <w:t>Filozofija politike</w:t>
      </w:r>
      <w:r w:rsidRPr="00DA31F3">
        <w:rPr>
          <w:sz w:val="24"/>
          <w:szCs w:val="24"/>
        </w:rPr>
        <w:t>, Institut za filozofiju i društvenu teoriju</w:t>
      </w:r>
      <w:r w:rsidR="00481DC8">
        <w:rPr>
          <w:sz w:val="24"/>
          <w:szCs w:val="24"/>
        </w:rPr>
        <w:t xml:space="preserve"> IP „Filip Višnjić“</w:t>
      </w:r>
      <w:r w:rsidRPr="00DA31F3">
        <w:rPr>
          <w:sz w:val="24"/>
          <w:szCs w:val="24"/>
        </w:rPr>
        <w:t xml:space="preserve">, </w:t>
      </w:r>
      <w:r>
        <w:rPr>
          <w:sz w:val="24"/>
          <w:szCs w:val="24"/>
        </w:rPr>
        <w:t xml:space="preserve">          </w:t>
      </w:r>
      <w:r w:rsidRPr="00DA31F3">
        <w:rPr>
          <w:sz w:val="24"/>
          <w:szCs w:val="24"/>
        </w:rPr>
        <w:t>Beog</w:t>
      </w:r>
      <w:r>
        <w:rPr>
          <w:sz w:val="24"/>
          <w:szCs w:val="24"/>
        </w:rPr>
        <w:t>rad</w:t>
      </w:r>
      <w:r w:rsidRPr="00DA31F3">
        <w:rPr>
          <w:sz w:val="24"/>
          <w:szCs w:val="24"/>
        </w:rPr>
        <w:t>, 2010</w:t>
      </w:r>
      <w:r w:rsidR="0002765C">
        <w:rPr>
          <w:sz w:val="24"/>
          <w:szCs w:val="24"/>
        </w:rPr>
        <w:t>.</w:t>
      </w:r>
    </w:p>
    <w:p w:rsidR="00DA31F3" w:rsidRDefault="00DA31F3" w:rsidP="00824F56">
      <w:pPr>
        <w:spacing w:line="360" w:lineRule="auto"/>
        <w:jc w:val="both"/>
        <w:rPr>
          <w:sz w:val="24"/>
          <w:szCs w:val="24"/>
        </w:rPr>
      </w:pPr>
      <w:r>
        <w:rPr>
          <w:sz w:val="24"/>
          <w:szCs w:val="24"/>
        </w:rPr>
        <w:t xml:space="preserve">- </w:t>
      </w:r>
      <w:r w:rsidRPr="00DA31F3">
        <w:rPr>
          <w:sz w:val="24"/>
          <w:szCs w:val="24"/>
        </w:rPr>
        <w:t xml:space="preserve">J. Plamenatz, </w:t>
      </w:r>
      <w:r w:rsidRPr="00DA31F3">
        <w:rPr>
          <w:i/>
          <w:sz w:val="24"/>
          <w:szCs w:val="24"/>
        </w:rPr>
        <w:t>Man and Society</w:t>
      </w:r>
      <w:r w:rsidRPr="00DA31F3">
        <w:rPr>
          <w:sz w:val="24"/>
          <w:szCs w:val="24"/>
        </w:rPr>
        <w:t>, I, Longsman, Green, London, 1963</w:t>
      </w:r>
      <w:r w:rsidR="0002765C">
        <w:rPr>
          <w:sz w:val="24"/>
          <w:szCs w:val="24"/>
        </w:rPr>
        <w:t>.</w:t>
      </w:r>
    </w:p>
    <w:p w:rsidR="00DA31F3" w:rsidRDefault="00DA31F3" w:rsidP="00824F56">
      <w:pPr>
        <w:spacing w:line="360" w:lineRule="auto"/>
        <w:jc w:val="both"/>
        <w:rPr>
          <w:sz w:val="24"/>
          <w:szCs w:val="24"/>
        </w:rPr>
      </w:pPr>
      <w:r>
        <w:rPr>
          <w:sz w:val="24"/>
          <w:szCs w:val="24"/>
        </w:rPr>
        <w:t xml:space="preserve">- </w:t>
      </w:r>
      <w:r w:rsidRPr="00DA31F3">
        <w:rPr>
          <w:sz w:val="24"/>
          <w:szCs w:val="24"/>
        </w:rPr>
        <w:t xml:space="preserve">B. Grofman, S. Feld, </w:t>
      </w:r>
      <w:r w:rsidR="00FB1BF4">
        <w:rPr>
          <w:sz w:val="24"/>
          <w:szCs w:val="24"/>
        </w:rPr>
        <w:t>„</w:t>
      </w:r>
      <w:r w:rsidR="00481DC8" w:rsidRPr="00FB1BF4">
        <w:rPr>
          <w:sz w:val="24"/>
          <w:szCs w:val="24"/>
        </w:rPr>
        <w:t>Rousseau’</w:t>
      </w:r>
      <w:r w:rsidRPr="00FB1BF4">
        <w:rPr>
          <w:sz w:val="24"/>
          <w:szCs w:val="24"/>
        </w:rPr>
        <w:t>s General Will: A Condorcetian Perspective</w:t>
      </w:r>
      <w:r w:rsidR="00FB1BF4">
        <w:rPr>
          <w:sz w:val="24"/>
          <w:szCs w:val="24"/>
        </w:rPr>
        <w:t>“</w:t>
      </w:r>
      <w:r w:rsidRPr="00DA31F3">
        <w:rPr>
          <w:sz w:val="24"/>
          <w:szCs w:val="24"/>
        </w:rPr>
        <w:t xml:space="preserve">, </w:t>
      </w:r>
      <w:r w:rsidRPr="00DA31F3">
        <w:rPr>
          <w:i/>
          <w:sz w:val="24"/>
          <w:szCs w:val="24"/>
        </w:rPr>
        <w:t>The American Political Science Review</w:t>
      </w:r>
      <w:r w:rsidRPr="00DA31F3">
        <w:rPr>
          <w:sz w:val="24"/>
          <w:szCs w:val="24"/>
        </w:rPr>
        <w:t>, Vol. 82, No. 2 (Jun., 1988), pp. 5</w:t>
      </w:r>
      <w:r w:rsidR="0002765C">
        <w:rPr>
          <w:sz w:val="24"/>
          <w:szCs w:val="24"/>
        </w:rPr>
        <w:t>67-576.</w:t>
      </w:r>
    </w:p>
    <w:p w:rsidR="00DA31F3" w:rsidRDefault="00DA31F3" w:rsidP="00824F56">
      <w:pPr>
        <w:spacing w:line="360" w:lineRule="auto"/>
        <w:jc w:val="both"/>
        <w:rPr>
          <w:sz w:val="24"/>
          <w:szCs w:val="24"/>
        </w:rPr>
      </w:pPr>
      <w:r>
        <w:rPr>
          <w:sz w:val="24"/>
          <w:szCs w:val="24"/>
        </w:rPr>
        <w:t xml:space="preserve">- </w:t>
      </w:r>
      <w:r w:rsidRPr="00DA31F3">
        <w:rPr>
          <w:sz w:val="24"/>
          <w:szCs w:val="24"/>
        </w:rPr>
        <w:t xml:space="preserve">D. Estlund, J. Waldron, B. Grofman, S. Feld, </w:t>
      </w:r>
      <w:r w:rsidR="00FB1BF4">
        <w:rPr>
          <w:sz w:val="24"/>
          <w:szCs w:val="24"/>
        </w:rPr>
        <w:t>„</w:t>
      </w:r>
      <w:r w:rsidRPr="00FB1BF4">
        <w:rPr>
          <w:sz w:val="24"/>
          <w:szCs w:val="24"/>
        </w:rPr>
        <w:t>Democratic Theory and Public Interest: Condorcet and Rousseau Revisited</w:t>
      </w:r>
      <w:r w:rsidR="00FB1BF4">
        <w:rPr>
          <w:sz w:val="24"/>
          <w:szCs w:val="24"/>
        </w:rPr>
        <w:t>“</w:t>
      </w:r>
      <w:r w:rsidRPr="00DA31F3">
        <w:rPr>
          <w:sz w:val="24"/>
          <w:szCs w:val="24"/>
        </w:rPr>
        <w:t xml:space="preserve">, </w:t>
      </w:r>
      <w:r w:rsidRPr="00DA31F3">
        <w:rPr>
          <w:i/>
          <w:sz w:val="24"/>
          <w:szCs w:val="24"/>
        </w:rPr>
        <w:t>The American Political Science Review</w:t>
      </w:r>
      <w:r w:rsidRPr="00DA31F3">
        <w:rPr>
          <w:sz w:val="24"/>
          <w:szCs w:val="24"/>
        </w:rPr>
        <w:t>, Volume 83, Issue 4, (Dec., 1989), pp. 13</w:t>
      </w:r>
      <w:r w:rsidR="0002765C">
        <w:rPr>
          <w:sz w:val="24"/>
          <w:szCs w:val="24"/>
        </w:rPr>
        <w:t>17-1340.</w:t>
      </w:r>
    </w:p>
    <w:p w:rsidR="00DA31F3" w:rsidRDefault="00DA31F3" w:rsidP="00824F56">
      <w:pPr>
        <w:spacing w:line="360" w:lineRule="auto"/>
        <w:jc w:val="both"/>
        <w:rPr>
          <w:sz w:val="24"/>
          <w:szCs w:val="24"/>
        </w:rPr>
      </w:pPr>
      <w:r>
        <w:rPr>
          <w:sz w:val="24"/>
          <w:szCs w:val="24"/>
        </w:rPr>
        <w:t xml:space="preserve">- </w:t>
      </w:r>
      <w:r w:rsidRPr="00DA31F3">
        <w:rPr>
          <w:sz w:val="24"/>
          <w:szCs w:val="24"/>
        </w:rPr>
        <w:t xml:space="preserve">B. M. Barry, </w:t>
      </w:r>
      <w:r w:rsidR="00FB1BF4">
        <w:rPr>
          <w:sz w:val="24"/>
          <w:szCs w:val="24"/>
        </w:rPr>
        <w:t>„</w:t>
      </w:r>
      <w:r w:rsidRPr="00FB1BF4">
        <w:rPr>
          <w:sz w:val="24"/>
          <w:szCs w:val="24"/>
        </w:rPr>
        <w:t>The Public Interest</w:t>
      </w:r>
      <w:r w:rsidR="00FB1BF4">
        <w:rPr>
          <w:sz w:val="24"/>
          <w:szCs w:val="24"/>
        </w:rPr>
        <w:t>“</w:t>
      </w:r>
      <w:r w:rsidRPr="00DA31F3">
        <w:rPr>
          <w:sz w:val="24"/>
          <w:szCs w:val="24"/>
        </w:rPr>
        <w:t xml:space="preserve">, </w:t>
      </w:r>
      <w:r w:rsidRPr="00C91B57">
        <w:rPr>
          <w:i/>
          <w:sz w:val="24"/>
          <w:szCs w:val="24"/>
        </w:rPr>
        <w:t>Proceedings of the Aristotelian Society</w:t>
      </w:r>
      <w:r w:rsidRPr="00DA31F3">
        <w:rPr>
          <w:sz w:val="24"/>
          <w:szCs w:val="24"/>
        </w:rPr>
        <w:t xml:space="preserve">, </w:t>
      </w:r>
      <w:r w:rsidRPr="00116BF5">
        <w:rPr>
          <w:i/>
          <w:sz w:val="24"/>
          <w:szCs w:val="24"/>
        </w:rPr>
        <w:t>Supplementary Volumes</w:t>
      </w:r>
      <w:r w:rsidRPr="00DA31F3">
        <w:rPr>
          <w:sz w:val="24"/>
          <w:szCs w:val="24"/>
        </w:rPr>
        <w:t>, Vol. 38 (1964), pp. 1</w:t>
      </w:r>
      <w:r w:rsidR="0002765C">
        <w:rPr>
          <w:sz w:val="24"/>
          <w:szCs w:val="24"/>
        </w:rPr>
        <w:t>-38.</w:t>
      </w:r>
    </w:p>
    <w:p w:rsidR="00DA31F3" w:rsidRDefault="00DA31F3" w:rsidP="00824F56">
      <w:pPr>
        <w:spacing w:line="360" w:lineRule="auto"/>
        <w:jc w:val="both"/>
        <w:rPr>
          <w:sz w:val="24"/>
          <w:szCs w:val="24"/>
        </w:rPr>
      </w:pPr>
      <w:r>
        <w:rPr>
          <w:sz w:val="24"/>
          <w:szCs w:val="24"/>
        </w:rPr>
        <w:t xml:space="preserve">- </w:t>
      </w:r>
      <w:r w:rsidRPr="00DA31F3">
        <w:rPr>
          <w:sz w:val="24"/>
          <w:szCs w:val="24"/>
        </w:rPr>
        <w:t xml:space="preserve">R. Dagger, </w:t>
      </w:r>
      <w:r w:rsidR="00FB1BF4">
        <w:rPr>
          <w:sz w:val="24"/>
          <w:szCs w:val="24"/>
        </w:rPr>
        <w:t>„</w:t>
      </w:r>
      <w:r w:rsidRPr="00FB1BF4">
        <w:rPr>
          <w:sz w:val="24"/>
          <w:szCs w:val="24"/>
        </w:rPr>
        <w:t>Understanding the General Will</w:t>
      </w:r>
      <w:r w:rsidR="00FB1BF4">
        <w:rPr>
          <w:sz w:val="24"/>
          <w:szCs w:val="24"/>
        </w:rPr>
        <w:t>“</w:t>
      </w:r>
      <w:r w:rsidRPr="00DA31F3">
        <w:rPr>
          <w:sz w:val="24"/>
          <w:szCs w:val="24"/>
        </w:rPr>
        <w:t xml:space="preserve">, </w:t>
      </w:r>
      <w:r w:rsidRPr="00C91B57">
        <w:rPr>
          <w:i/>
          <w:sz w:val="24"/>
          <w:szCs w:val="24"/>
        </w:rPr>
        <w:t>The Western Political Quarterly</w:t>
      </w:r>
      <w:r w:rsidRPr="00DA31F3">
        <w:rPr>
          <w:sz w:val="24"/>
          <w:szCs w:val="24"/>
        </w:rPr>
        <w:t>, Vol. 34, No. 3 (Sep., 1981), Westen Polit</w:t>
      </w:r>
      <w:r>
        <w:rPr>
          <w:sz w:val="24"/>
          <w:szCs w:val="24"/>
        </w:rPr>
        <w:t>ical S</w:t>
      </w:r>
      <w:r w:rsidR="0002765C">
        <w:rPr>
          <w:sz w:val="24"/>
          <w:szCs w:val="24"/>
        </w:rPr>
        <w:t>cience Association, pp. 359-371.</w:t>
      </w:r>
    </w:p>
    <w:p w:rsidR="00DA31F3" w:rsidRDefault="00DA31F3" w:rsidP="00824F56">
      <w:pPr>
        <w:spacing w:line="360" w:lineRule="auto"/>
        <w:jc w:val="both"/>
        <w:rPr>
          <w:sz w:val="24"/>
          <w:szCs w:val="24"/>
        </w:rPr>
      </w:pPr>
      <w:r>
        <w:rPr>
          <w:sz w:val="24"/>
          <w:szCs w:val="24"/>
        </w:rPr>
        <w:t xml:space="preserve">- </w:t>
      </w:r>
      <w:r w:rsidRPr="003E0C21">
        <w:rPr>
          <w:sz w:val="24"/>
          <w:szCs w:val="24"/>
        </w:rPr>
        <w:t xml:space="preserve">P. Riley, </w:t>
      </w:r>
      <w:r w:rsidR="00FB1BF4">
        <w:rPr>
          <w:sz w:val="24"/>
          <w:szCs w:val="24"/>
        </w:rPr>
        <w:t>„</w:t>
      </w:r>
      <w:r w:rsidRPr="00FB1BF4">
        <w:rPr>
          <w:sz w:val="24"/>
          <w:szCs w:val="24"/>
        </w:rPr>
        <w:t>A Possible Explanation of Rousseau’s General Will</w:t>
      </w:r>
      <w:r w:rsidR="00FB1BF4">
        <w:rPr>
          <w:sz w:val="24"/>
          <w:szCs w:val="24"/>
        </w:rPr>
        <w:t>“</w:t>
      </w:r>
      <w:r w:rsidRPr="003E0C21">
        <w:rPr>
          <w:sz w:val="24"/>
          <w:szCs w:val="24"/>
        </w:rPr>
        <w:t xml:space="preserve">, </w:t>
      </w:r>
      <w:r w:rsidRPr="00C91B57">
        <w:rPr>
          <w:i/>
          <w:sz w:val="24"/>
          <w:szCs w:val="24"/>
        </w:rPr>
        <w:t>The American Political Science Review</w:t>
      </w:r>
      <w:r w:rsidRPr="003E0C21">
        <w:rPr>
          <w:sz w:val="24"/>
          <w:szCs w:val="24"/>
        </w:rPr>
        <w:t>, Vol. 64, No. 1 (Mar. 1970), American Political</w:t>
      </w:r>
      <w:r w:rsidR="0002765C">
        <w:rPr>
          <w:sz w:val="24"/>
          <w:szCs w:val="24"/>
        </w:rPr>
        <w:t xml:space="preserve"> Science Association, pp. 86-97.</w:t>
      </w:r>
    </w:p>
    <w:p w:rsidR="0002765C" w:rsidRDefault="0002765C" w:rsidP="00824F56">
      <w:pPr>
        <w:spacing w:line="360" w:lineRule="auto"/>
        <w:jc w:val="both"/>
        <w:rPr>
          <w:sz w:val="24"/>
          <w:szCs w:val="24"/>
        </w:rPr>
      </w:pPr>
      <w:r>
        <w:rPr>
          <w:sz w:val="24"/>
          <w:szCs w:val="24"/>
        </w:rPr>
        <w:lastRenderedPageBreak/>
        <w:t xml:space="preserve">- </w:t>
      </w:r>
      <w:r w:rsidRPr="003E0C21">
        <w:rPr>
          <w:sz w:val="24"/>
          <w:szCs w:val="24"/>
        </w:rPr>
        <w:t xml:space="preserve">J. Cohen, </w:t>
      </w:r>
      <w:r w:rsidR="00FB1BF4">
        <w:rPr>
          <w:sz w:val="24"/>
          <w:szCs w:val="24"/>
        </w:rPr>
        <w:t>„</w:t>
      </w:r>
      <w:r w:rsidRPr="00FB1BF4">
        <w:rPr>
          <w:sz w:val="24"/>
          <w:szCs w:val="24"/>
        </w:rPr>
        <w:t>Reflections on Rousseau: Autonomy and Democracy</w:t>
      </w:r>
      <w:r w:rsidR="00FB1BF4">
        <w:rPr>
          <w:sz w:val="24"/>
          <w:szCs w:val="24"/>
        </w:rPr>
        <w:t>“</w:t>
      </w:r>
      <w:r w:rsidRPr="003E0C21">
        <w:rPr>
          <w:sz w:val="24"/>
          <w:szCs w:val="24"/>
        </w:rPr>
        <w:t xml:space="preserve">, </w:t>
      </w:r>
      <w:r w:rsidRPr="00C91B57">
        <w:rPr>
          <w:i/>
          <w:sz w:val="24"/>
          <w:szCs w:val="24"/>
        </w:rPr>
        <w:t>Philosophy and Public Affairs</w:t>
      </w:r>
      <w:r w:rsidRPr="003E0C21">
        <w:rPr>
          <w:sz w:val="24"/>
          <w:szCs w:val="24"/>
        </w:rPr>
        <w:t>, Vol. 15, No. 3 (Summer, 1986), pp. 275-297.</w:t>
      </w:r>
    </w:p>
    <w:p w:rsidR="007217E1" w:rsidRDefault="0002765C" w:rsidP="00824F56">
      <w:pPr>
        <w:spacing w:line="360" w:lineRule="auto"/>
        <w:jc w:val="both"/>
        <w:rPr>
          <w:sz w:val="24"/>
          <w:szCs w:val="24"/>
          <w:lang/>
        </w:rPr>
      </w:pPr>
      <w:r>
        <w:rPr>
          <w:sz w:val="24"/>
          <w:szCs w:val="24"/>
        </w:rPr>
        <w:t xml:space="preserve">- </w:t>
      </w:r>
      <w:r w:rsidRPr="0002765C">
        <w:rPr>
          <w:sz w:val="24"/>
          <w:szCs w:val="24"/>
        </w:rPr>
        <w:t xml:space="preserve">Platon, </w:t>
      </w:r>
      <w:r w:rsidRPr="0002765C">
        <w:rPr>
          <w:i/>
          <w:sz w:val="24"/>
          <w:szCs w:val="24"/>
        </w:rPr>
        <w:t>Država</w:t>
      </w:r>
      <w:r w:rsidRPr="0002765C">
        <w:rPr>
          <w:sz w:val="24"/>
          <w:szCs w:val="24"/>
        </w:rPr>
        <w:t>,</w:t>
      </w:r>
      <w:r>
        <w:rPr>
          <w:sz w:val="24"/>
          <w:szCs w:val="24"/>
        </w:rPr>
        <w:t xml:space="preserve"> Dereta, Beograd, 2005.</w:t>
      </w:r>
    </w:p>
    <w:p w:rsidR="00E36DA6" w:rsidRPr="00E36DA6" w:rsidRDefault="00E36DA6" w:rsidP="00824F56">
      <w:pPr>
        <w:spacing w:line="360" w:lineRule="auto"/>
        <w:jc w:val="both"/>
        <w:rPr>
          <w:sz w:val="24"/>
          <w:szCs w:val="24"/>
          <w:lang/>
        </w:rPr>
      </w:pPr>
      <w:bookmarkStart w:id="0" w:name="_GoBack"/>
      <w:bookmarkEnd w:id="0"/>
    </w:p>
    <w:p w:rsidR="006828F4" w:rsidRPr="00686CD1" w:rsidRDefault="006828F4" w:rsidP="006828F4">
      <w:pPr>
        <w:spacing w:line="360" w:lineRule="auto"/>
        <w:jc w:val="center"/>
        <w:rPr>
          <w:b/>
          <w:sz w:val="28"/>
          <w:szCs w:val="28"/>
          <w:lang/>
        </w:rPr>
      </w:pPr>
      <w:r>
        <w:rPr>
          <w:b/>
          <w:sz w:val="28"/>
          <w:szCs w:val="28"/>
        </w:rPr>
        <w:t xml:space="preserve">The General Will and the </w:t>
      </w:r>
      <w:r w:rsidR="00686CD1">
        <w:rPr>
          <w:b/>
          <w:sz w:val="28"/>
          <w:szCs w:val="28"/>
        </w:rPr>
        <w:t>Jury Theorem</w:t>
      </w:r>
    </w:p>
    <w:p w:rsidR="006828F4" w:rsidRPr="00A712E4" w:rsidRDefault="006828F4" w:rsidP="006828F4">
      <w:pPr>
        <w:spacing w:line="360" w:lineRule="auto"/>
        <w:jc w:val="center"/>
        <w:rPr>
          <w:sz w:val="24"/>
          <w:szCs w:val="24"/>
        </w:rPr>
      </w:pPr>
    </w:p>
    <w:p w:rsidR="006828F4" w:rsidRDefault="006828F4" w:rsidP="006828F4">
      <w:pPr>
        <w:spacing w:line="360" w:lineRule="auto"/>
        <w:jc w:val="both"/>
        <w:rPr>
          <w:i/>
          <w:sz w:val="24"/>
          <w:szCs w:val="24"/>
        </w:rPr>
      </w:pPr>
      <w:r>
        <w:rPr>
          <w:b/>
          <w:sz w:val="28"/>
          <w:szCs w:val="28"/>
        </w:rPr>
        <w:t xml:space="preserve">    </w:t>
      </w:r>
      <w:r>
        <w:rPr>
          <w:sz w:val="24"/>
          <w:szCs w:val="24"/>
        </w:rPr>
        <w:t xml:space="preserve">Summary: </w:t>
      </w:r>
      <w:r>
        <w:rPr>
          <w:i/>
          <w:sz w:val="24"/>
          <w:szCs w:val="24"/>
        </w:rPr>
        <w:t xml:space="preserve">The subject of this paper is the description and analysis of </w:t>
      </w:r>
      <w:r w:rsidR="007217E1">
        <w:rPr>
          <w:i/>
          <w:sz w:val="24"/>
          <w:szCs w:val="24"/>
        </w:rPr>
        <w:t>some</w:t>
      </w:r>
      <w:r>
        <w:rPr>
          <w:i/>
          <w:sz w:val="24"/>
          <w:szCs w:val="24"/>
        </w:rPr>
        <w:t xml:space="preserve"> elements of Jean-Jacques Rousseau</w:t>
      </w:r>
      <w:r>
        <w:rPr>
          <w:i/>
          <w:sz w:val="24"/>
          <w:szCs w:val="24"/>
          <w:lang w:val="en-US"/>
        </w:rPr>
        <w:t xml:space="preserve">’s political theory, primarily his understanding of the process of democratic decision-making, aimed at reaching decisions that are in accordance with the principle of </w:t>
      </w:r>
      <w:r w:rsidR="00572B27">
        <w:rPr>
          <w:i/>
          <w:sz w:val="24"/>
          <w:szCs w:val="24"/>
          <w:lang w:val="en-US"/>
        </w:rPr>
        <w:t xml:space="preserve">the </w:t>
      </w:r>
      <w:r>
        <w:rPr>
          <w:i/>
          <w:sz w:val="24"/>
          <w:szCs w:val="24"/>
          <w:lang w:val="en-US"/>
        </w:rPr>
        <w:t>general will</w:t>
      </w:r>
      <w:r>
        <w:rPr>
          <w:i/>
          <w:sz w:val="24"/>
          <w:szCs w:val="24"/>
        </w:rPr>
        <w:t>. The first part</w:t>
      </w:r>
      <w:r w:rsidR="007217E1">
        <w:rPr>
          <w:i/>
          <w:sz w:val="24"/>
          <w:szCs w:val="24"/>
        </w:rPr>
        <w:t xml:space="preserve"> of the paper analys</w:t>
      </w:r>
      <w:r>
        <w:rPr>
          <w:i/>
          <w:sz w:val="24"/>
          <w:szCs w:val="24"/>
        </w:rPr>
        <w:t>es Rousseau’</w:t>
      </w:r>
      <w:r w:rsidR="007217E1">
        <w:rPr>
          <w:i/>
          <w:sz w:val="24"/>
          <w:szCs w:val="24"/>
        </w:rPr>
        <w:t>s understand</w:t>
      </w:r>
      <w:r>
        <w:rPr>
          <w:i/>
          <w:sz w:val="24"/>
          <w:szCs w:val="24"/>
        </w:rPr>
        <w:t xml:space="preserve">ing of the general will and the system of </w:t>
      </w:r>
      <w:r w:rsidR="007217E1">
        <w:rPr>
          <w:i/>
          <w:sz w:val="24"/>
          <w:szCs w:val="24"/>
        </w:rPr>
        <w:t xml:space="preserve">political </w:t>
      </w:r>
      <w:r>
        <w:rPr>
          <w:i/>
          <w:sz w:val="24"/>
          <w:szCs w:val="24"/>
        </w:rPr>
        <w:t xml:space="preserve">decision-making. </w:t>
      </w:r>
      <w:r w:rsidR="00DF2198">
        <w:rPr>
          <w:i/>
          <w:sz w:val="24"/>
          <w:szCs w:val="24"/>
        </w:rPr>
        <w:t>The second part compares</w:t>
      </w:r>
      <w:r w:rsidR="007217E1">
        <w:rPr>
          <w:i/>
          <w:sz w:val="24"/>
          <w:szCs w:val="24"/>
        </w:rPr>
        <w:t xml:space="preserve"> Rousseau’s and Condorcet’s understanding of politics, furthe</w:t>
      </w:r>
      <w:r w:rsidR="00DF2198">
        <w:rPr>
          <w:i/>
          <w:sz w:val="24"/>
          <w:szCs w:val="24"/>
        </w:rPr>
        <w:t>r analysing Rousseau’s theory t</w:t>
      </w:r>
      <w:r w:rsidR="007217E1">
        <w:rPr>
          <w:i/>
          <w:sz w:val="24"/>
          <w:szCs w:val="24"/>
        </w:rPr>
        <w:t>h</w:t>
      </w:r>
      <w:r w:rsidR="00DF2198">
        <w:rPr>
          <w:i/>
          <w:sz w:val="24"/>
          <w:szCs w:val="24"/>
          <w:lang/>
        </w:rPr>
        <w:t>r</w:t>
      </w:r>
      <w:r w:rsidR="007217E1">
        <w:rPr>
          <w:i/>
          <w:sz w:val="24"/>
          <w:szCs w:val="24"/>
        </w:rPr>
        <w:t>ough certain elements of Condorcet’s jury theorem, based on the works of B. Grofman, S. Feld, D. Estlund and J. Waldron. The third part focuses on interpretations and critiques of Rousseau’s political theory by authors B. Barry and R. Dagger.</w:t>
      </w:r>
    </w:p>
    <w:p w:rsidR="00AA6821" w:rsidRPr="00AA6821" w:rsidRDefault="006828F4" w:rsidP="006828F4">
      <w:pPr>
        <w:spacing w:line="360" w:lineRule="auto"/>
        <w:jc w:val="both"/>
        <w:rPr>
          <w:sz w:val="24"/>
          <w:szCs w:val="24"/>
          <w:lang/>
        </w:rPr>
      </w:pPr>
      <w:r>
        <w:rPr>
          <w:sz w:val="24"/>
          <w:szCs w:val="24"/>
        </w:rPr>
        <w:t xml:space="preserve">    </w:t>
      </w:r>
      <w:r w:rsidR="007217E1">
        <w:rPr>
          <w:sz w:val="24"/>
          <w:szCs w:val="24"/>
        </w:rPr>
        <w:t>Key words</w:t>
      </w:r>
      <w:r>
        <w:rPr>
          <w:sz w:val="24"/>
          <w:szCs w:val="24"/>
        </w:rPr>
        <w:t xml:space="preserve">: </w:t>
      </w:r>
      <w:r w:rsidR="007217E1">
        <w:rPr>
          <w:i/>
          <w:sz w:val="24"/>
          <w:szCs w:val="24"/>
        </w:rPr>
        <w:t>general will, jury theorem, democracy</w:t>
      </w:r>
      <w:r>
        <w:rPr>
          <w:i/>
          <w:sz w:val="24"/>
          <w:szCs w:val="24"/>
        </w:rPr>
        <w:t>,</w:t>
      </w:r>
      <w:r w:rsidR="007217E1">
        <w:rPr>
          <w:i/>
          <w:sz w:val="24"/>
          <w:szCs w:val="24"/>
        </w:rPr>
        <w:t xml:space="preserve"> popular assembly, social contract</w:t>
      </w:r>
      <w:r w:rsidR="007217E1">
        <w:rPr>
          <w:sz w:val="24"/>
          <w:szCs w:val="24"/>
        </w:rPr>
        <w:t>.</w:t>
      </w:r>
    </w:p>
    <w:p w:rsidR="00EA5920" w:rsidRPr="00EA5920" w:rsidRDefault="00EA5920" w:rsidP="00824F56">
      <w:pPr>
        <w:spacing w:line="360" w:lineRule="auto"/>
        <w:jc w:val="both"/>
        <w:rPr>
          <w:sz w:val="24"/>
          <w:szCs w:val="24"/>
        </w:rPr>
      </w:pPr>
      <w:r>
        <w:rPr>
          <w:sz w:val="24"/>
          <w:szCs w:val="24"/>
        </w:rPr>
        <w:t xml:space="preserve"> </w:t>
      </w:r>
    </w:p>
    <w:p w:rsidR="0055348D" w:rsidRPr="00824F56" w:rsidRDefault="00EE1ADC" w:rsidP="00824F56">
      <w:pPr>
        <w:spacing w:line="360" w:lineRule="auto"/>
        <w:jc w:val="both"/>
        <w:rPr>
          <w:sz w:val="24"/>
          <w:szCs w:val="24"/>
        </w:rPr>
      </w:pPr>
      <w:r>
        <w:rPr>
          <w:sz w:val="24"/>
          <w:szCs w:val="24"/>
        </w:rPr>
        <w:t xml:space="preserve">    </w:t>
      </w:r>
      <w:r w:rsidR="00B843F6">
        <w:rPr>
          <w:sz w:val="24"/>
          <w:szCs w:val="24"/>
        </w:rPr>
        <w:t xml:space="preserve"> </w:t>
      </w:r>
      <w:r w:rsidR="005E11A3">
        <w:rPr>
          <w:sz w:val="24"/>
          <w:szCs w:val="24"/>
        </w:rPr>
        <w:t xml:space="preserve"> </w:t>
      </w:r>
      <w:r w:rsidR="00913F8C">
        <w:rPr>
          <w:sz w:val="24"/>
          <w:szCs w:val="24"/>
        </w:rPr>
        <w:t xml:space="preserve"> </w:t>
      </w:r>
      <w:r w:rsidR="008468EF">
        <w:rPr>
          <w:sz w:val="24"/>
          <w:szCs w:val="24"/>
        </w:rPr>
        <w:t xml:space="preserve">  </w:t>
      </w:r>
      <w:r w:rsidR="001636D5">
        <w:rPr>
          <w:sz w:val="24"/>
          <w:szCs w:val="24"/>
        </w:rPr>
        <w:t xml:space="preserve"> </w:t>
      </w:r>
      <w:r w:rsidR="00002B33">
        <w:rPr>
          <w:sz w:val="24"/>
          <w:szCs w:val="24"/>
        </w:rPr>
        <w:t xml:space="preserve"> </w:t>
      </w:r>
      <w:r w:rsidR="0025127A">
        <w:rPr>
          <w:sz w:val="24"/>
          <w:szCs w:val="24"/>
        </w:rPr>
        <w:t xml:space="preserve">   </w:t>
      </w:r>
      <w:r w:rsidR="007B7334">
        <w:rPr>
          <w:sz w:val="24"/>
          <w:szCs w:val="24"/>
        </w:rPr>
        <w:t xml:space="preserve">  </w:t>
      </w:r>
      <w:r w:rsidR="0055348D">
        <w:rPr>
          <w:sz w:val="24"/>
          <w:szCs w:val="24"/>
        </w:rPr>
        <w:t xml:space="preserve">   </w:t>
      </w:r>
    </w:p>
    <w:p w:rsidR="00296CB9" w:rsidRDefault="00296CB9" w:rsidP="00ED2D82">
      <w:pPr>
        <w:spacing w:line="360" w:lineRule="auto"/>
        <w:jc w:val="both"/>
        <w:rPr>
          <w:sz w:val="24"/>
          <w:szCs w:val="24"/>
        </w:rPr>
      </w:pPr>
      <w:r>
        <w:rPr>
          <w:sz w:val="24"/>
          <w:szCs w:val="24"/>
        </w:rPr>
        <w:t xml:space="preserve">    </w:t>
      </w:r>
    </w:p>
    <w:p w:rsidR="004D2673" w:rsidRDefault="002C777B" w:rsidP="00ED2D82">
      <w:pPr>
        <w:spacing w:line="360" w:lineRule="auto"/>
        <w:jc w:val="both"/>
        <w:rPr>
          <w:i/>
          <w:sz w:val="24"/>
          <w:szCs w:val="24"/>
        </w:rPr>
      </w:pPr>
      <w:r>
        <w:rPr>
          <w:sz w:val="24"/>
          <w:szCs w:val="24"/>
        </w:rPr>
        <w:t xml:space="preserve">    </w:t>
      </w:r>
    </w:p>
    <w:p w:rsidR="00A712E4" w:rsidRPr="00A712E4" w:rsidRDefault="00A712E4" w:rsidP="00ED2D82">
      <w:pPr>
        <w:spacing w:line="360" w:lineRule="auto"/>
        <w:jc w:val="both"/>
        <w:rPr>
          <w:sz w:val="24"/>
          <w:szCs w:val="24"/>
        </w:rPr>
      </w:pPr>
      <w:r>
        <w:rPr>
          <w:sz w:val="24"/>
          <w:szCs w:val="24"/>
        </w:rPr>
        <w:t xml:space="preserve">    </w:t>
      </w:r>
    </w:p>
    <w:p w:rsidR="00ED2D82" w:rsidRPr="00ED2D82" w:rsidRDefault="00A712E4" w:rsidP="00ED2D82">
      <w:pPr>
        <w:spacing w:line="360" w:lineRule="auto"/>
        <w:jc w:val="both"/>
        <w:rPr>
          <w:i/>
          <w:sz w:val="24"/>
          <w:szCs w:val="24"/>
        </w:rPr>
      </w:pPr>
      <w:r>
        <w:rPr>
          <w:sz w:val="24"/>
          <w:szCs w:val="24"/>
        </w:rPr>
        <w:t xml:space="preserve">    </w:t>
      </w:r>
      <w:r>
        <w:rPr>
          <w:i/>
          <w:sz w:val="24"/>
          <w:szCs w:val="24"/>
        </w:rPr>
        <w:t xml:space="preserve">  </w:t>
      </w:r>
      <w:r w:rsidR="008528D0">
        <w:rPr>
          <w:i/>
          <w:sz w:val="24"/>
          <w:szCs w:val="24"/>
        </w:rPr>
        <w:t xml:space="preserve">  </w:t>
      </w:r>
      <w:r w:rsidR="00E5037E">
        <w:rPr>
          <w:i/>
          <w:sz w:val="24"/>
          <w:szCs w:val="24"/>
        </w:rPr>
        <w:t xml:space="preserve"> </w:t>
      </w:r>
      <w:r w:rsidR="00ED2D82">
        <w:rPr>
          <w:i/>
          <w:sz w:val="24"/>
          <w:szCs w:val="24"/>
        </w:rPr>
        <w:t xml:space="preserve">  </w:t>
      </w:r>
    </w:p>
    <w:p w:rsidR="00ED2D82" w:rsidRPr="00ED2D82" w:rsidRDefault="00ED2D82" w:rsidP="00ED2D82">
      <w:pPr>
        <w:spacing w:line="360" w:lineRule="auto"/>
        <w:jc w:val="center"/>
        <w:rPr>
          <w:b/>
          <w:sz w:val="28"/>
          <w:szCs w:val="28"/>
        </w:rPr>
      </w:pPr>
    </w:p>
    <w:sectPr w:rsidR="00ED2D82" w:rsidRPr="00ED2D82" w:rsidSect="00E324E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983" w:rsidRDefault="00B67983" w:rsidP="005F1139">
      <w:pPr>
        <w:spacing w:after="0" w:line="240" w:lineRule="auto"/>
      </w:pPr>
      <w:r>
        <w:separator/>
      </w:r>
    </w:p>
  </w:endnote>
  <w:endnote w:type="continuationSeparator" w:id="0">
    <w:p w:rsidR="00B67983" w:rsidRDefault="00B67983" w:rsidP="005F11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983" w:rsidRDefault="00B67983" w:rsidP="005F1139">
      <w:pPr>
        <w:spacing w:after="0" w:line="240" w:lineRule="auto"/>
      </w:pPr>
      <w:r>
        <w:separator/>
      </w:r>
    </w:p>
  </w:footnote>
  <w:footnote w:type="continuationSeparator" w:id="0">
    <w:p w:rsidR="00B67983" w:rsidRDefault="00B67983" w:rsidP="005F1139">
      <w:pPr>
        <w:spacing w:after="0" w:line="240" w:lineRule="auto"/>
      </w:pPr>
      <w:r>
        <w:continuationSeparator/>
      </w:r>
    </w:p>
  </w:footnote>
  <w:footnote w:id="1">
    <w:p w:rsidR="005F1139" w:rsidRDefault="005F1139">
      <w:pPr>
        <w:pStyle w:val="FootnoteText"/>
      </w:pPr>
      <w:r>
        <w:rPr>
          <w:rStyle w:val="FootnoteReference"/>
        </w:rPr>
        <w:footnoteRef/>
      </w:r>
      <w:r>
        <w:t xml:space="preserve"> P. Riley, </w:t>
      </w:r>
      <w:r w:rsidR="00FB1BF4">
        <w:t>„</w:t>
      </w:r>
      <w:r w:rsidRPr="00FB1BF4">
        <w:t>A Po</w:t>
      </w:r>
      <w:r w:rsidR="0002765C" w:rsidRPr="00FB1BF4">
        <w:t>ssible Explanation of Rousseau’</w:t>
      </w:r>
      <w:r w:rsidRPr="00FB1BF4">
        <w:t>s General Will</w:t>
      </w:r>
      <w:r w:rsidR="00FB1BF4">
        <w:t>“</w:t>
      </w:r>
      <w:r>
        <w:t xml:space="preserve">, </w:t>
      </w:r>
      <w:r w:rsidRPr="006B0B74">
        <w:rPr>
          <w:i/>
        </w:rPr>
        <w:t>The American Political Science Review</w:t>
      </w:r>
      <w:r>
        <w:t>, Vol. 64, No. 1, (Mar. 1970),  American Political Science Association, p</w:t>
      </w:r>
      <w:r w:rsidR="00DB1EB0">
        <w:t>p</w:t>
      </w:r>
      <w:r>
        <w:t>. 86.</w:t>
      </w:r>
    </w:p>
  </w:footnote>
  <w:footnote w:id="2">
    <w:p w:rsidR="00C04AA8" w:rsidRDefault="00C04AA8">
      <w:pPr>
        <w:pStyle w:val="FootnoteText"/>
      </w:pPr>
      <w:r>
        <w:rPr>
          <w:rStyle w:val="FootnoteReference"/>
        </w:rPr>
        <w:footnoteRef/>
      </w:r>
      <w:r>
        <w:t xml:space="preserve"> M. Stupar, </w:t>
      </w:r>
      <w:r w:rsidRPr="00C04AA8">
        <w:rPr>
          <w:i/>
        </w:rPr>
        <w:t>Filozofija politike</w:t>
      </w:r>
      <w:r>
        <w:t>, Institut za filozofiju i društvenu teoriju</w:t>
      </w:r>
      <w:r w:rsidR="0002765C">
        <w:t xml:space="preserve"> IP „Filip Višnjić“</w:t>
      </w:r>
      <w:r>
        <w:t>, Beograd, 2010, str. 164.</w:t>
      </w:r>
    </w:p>
  </w:footnote>
  <w:footnote w:id="3">
    <w:p w:rsidR="00C04AA8" w:rsidRDefault="00C04AA8">
      <w:pPr>
        <w:pStyle w:val="FootnoteText"/>
      </w:pPr>
      <w:r>
        <w:rPr>
          <w:rStyle w:val="FootnoteReference"/>
        </w:rPr>
        <w:footnoteRef/>
      </w:r>
      <w:r>
        <w:t xml:space="preserve"> </w:t>
      </w:r>
      <w:r w:rsidRPr="00C04AA8">
        <w:rPr>
          <w:i/>
        </w:rPr>
        <w:t>Ibidem</w:t>
      </w:r>
      <w:r>
        <w:t>, str. 201.</w:t>
      </w:r>
    </w:p>
  </w:footnote>
  <w:footnote w:id="4">
    <w:p w:rsidR="00D44316" w:rsidRDefault="00D44316">
      <w:pPr>
        <w:pStyle w:val="FootnoteText"/>
      </w:pPr>
      <w:r>
        <w:rPr>
          <w:rStyle w:val="FootnoteReference"/>
        </w:rPr>
        <w:footnoteRef/>
      </w:r>
      <w:r>
        <w:t xml:space="preserve"> R. Dagger, </w:t>
      </w:r>
      <w:r w:rsidR="00FB1BF4">
        <w:t>„</w:t>
      </w:r>
      <w:r w:rsidRPr="00FB1BF4">
        <w:t>Understanding the General Will</w:t>
      </w:r>
      <w:r w:rsidR="00FB1BF4">
        <w:t>“</w:t>
      </w:r>
      <w:r>
        <w:t xml:space="preserve">, </w:t>
      </w:r>
      <w:r w:rsidRPr="006B0B74">
        <w:rPr>
          <w:i/>
        </w:rPr>
        <w:t>The Western Political Science Quarterly</w:t>
      </w:r>
      <w:r>
        <w:t>, Vol. 34, No. 3 (Sep. 1981), Western Political Science Association, p</w:t>
      </w:r>
      <w:r w:rsidR="00DB1EB0">
        <w:t>p</w:t>
      </w:r>
      <w:r>
        <w:t>. 359.</w:t>
      </w:r>
    </w:p>
  </w:footnote>
  <w:footnote w:id="5">
    <w:p w:rsidR="00ED463D" w:rsidRDefault="00ED463D">
      <w:pPr>
        <w:pStyle w:val="FootnoteText"/>
      </w:pPr>
      <w:r>
        <w:rPr>
          <w:rStyle w:val="FootnoteReference"/>
        </w:rPr>
        <w:footnoteRef/>
      </w:r>
      <w:r>
        <w:t xml:space="preserve"> </w:t>
      </w:r>
      <w:r w:rsidRPr="00C04AA8">
        <w:rPr>
          <w:i/>
        </w:rPr>
        <w:t>Ibidem</w:t>
      </w:r>
      <w:r>
        <w:t>, p</w:t>
      </w:r>
      <w:r w:rsidR="00493B95">
        <w:rPr>
          <w:lang/>
        </w:rPr>
        <w:t>p</w:t>
      </w:r>
      <w:r>
        <w:t>. 363.</w:t>
      </w:r>
    </w:p>
  </w:footnote>
  <w:footnote w:id="6">
    <w:p w:rsidR="00301558" w:rsidRDefault="00301558">
      <w:pPr>
        <w:pStyle w:val="FootnoteText"/>
      </w:pPr>
      <w:r>
        <w:rPr>
          <w:rStyle w:val="FootnoteReference"/>
        </w:rPr>
        <w:footnoteRef/>
      </w:r>
      <w:r>
        <w:t xml:space="preserve"> Ž. Ž. Ruso, </w:t>
      </w:r>
      <w:r w:rsidRPr="00301558">
        <w:rPr>
          <w:i/>
        </w:rPr>
        <w:t>Društveni ugovor</w:t>
      </w:r>
      <w:r>
        <w:t>, Filip Višnjić, Beograd, 1993, str. 36.</w:t>
      </w:r>
    </w:p>
  </w:footnote>
  <w:footnote w:id="7">
    <w:p w:rsidR="005B3F22" w:rsidRDefault="005B3F22">
      <w:pPr>
        <w:pStyle w:val="FootnoteText"/>
      </w:pPr>
      <w:r>
        <w:rPr>
          <w:rStyle w:val="FootnoteReference"/>
        </w:rPr>
        <w:footnoteRef/>
      </w:r>
      <w:r>
        <w:t xml:space="preserve"> </w:t>
      </w:r>
      <w:r w:rsidRPr="00C04AA8">
        <w:rPr>
          <w:i/>
        </w:rPr>
        <w:t>Ibidem</w:t>
      </w:r>
      <w:r>
        <w:t>, str. 38.</w:t>
      </w:r>
    </w:p>
  </w:footnote>
  <w:footnote w:id="8">
    <w:p w:rsidR="004D2673" w:rsidRDefault="004D2673">
      <w:pPr>
        <w:pStyle w:val="FootnoteText"/>
      </w:pPr>
      <w:r>
        <w:rPr>
          <w:rStyle w:val="FootnoteReference"/>
        </w:rPr>
        <w:footnoteRef/>
      </w:r>
      <w:r>
        <w:t xml:space="preserve"> </w:t>
      </w:r>
      <w:r w:rsidRPr="00C04AA8">
        <w:rPr>
          <w:i/>
        </w:rPr>
        <w:t>Ibidem</w:t>
      </w:r>
      <w:r>
        <w:t>, str. 37.</w:t>
      </w:r>
    </w:p>
  </w:footnote>
  <w:footnote w:id="9">
    <w:p w:rsidR="005E753C" w:rsidRDefault="005E753C">
      <w:pPr>
        <w:pStyle w:val="FootnoteText"/>
      </w:pPr>
      <w:r>
        <w:rPr>
          <w:rStyle w:val="FootnoteReference"/>
        </w:rPr>
        <w:footnoteRef/>
      </w:r>
      <w:r>
        <w:t xml:space="preserve"> </w:t>
      </w:r>
      <w:r w:rsidRPr="00C04AA8">
        <w:rPr>
          <w:i/>
        </w:rPr>
        <w:t>Ibidem</w:t>
      </w:r>
      <w:r>
        <w:t>, str. 45-46.</w:t>
      </w:r>
    </w:p>
  </w:footnote>
  <w:footnote w:id="10">
    <w:p w:rsidR="003D41B9" w:rsidRDefault="003D41B9">
      <w:pPr>
        <w:pStyle w:val="FootnoteText"/>
      </w:pPr>
      <w:r>
        <w:rPr>
          <w:rStyle w:val="FootnoteReference"/>
        </w:rPr>
        <w:footnoteRef/>
      </w:r>
      <w:r>
        <w:t xml:space="preserve"> J. Plamenatz, </w:t>
      </w:r>
      <w:r w:rsidRPr="003D41B9">
        <w:rPr>
          <w:i/>
        </w:rPr>
        <w:t>Man and Society</w:t>
      </w:r>
      <w:r>
        <w:t xml:space="preserve">, I, Longsman, Green, London, 1963, </w:t>
      </w:r>
      <w:r w:rsidR="00493B95">
        <w:rPr>
          <w:lang/>
        </w:rPr>
        <w:t>p</w:t>
      </w:r>
      <w:r>
        <w:t>p. 393.</w:t>
      </w:r>
    </w:p>
  </w:footnote>
  <w:footnote w:id="11">
    <w:p w:rsidR="009828E5" w:rsidRDefault="009828E5">
      <w:pPr>
        <w:pStyle w:val="FootnoteText"/>
      </w:pPr>
      <w:r>
        <w:rPr>
          <w:rStyle w:val="FootnoteReference"/>
        </w:rPr>
        <w:footnoteRef/>
      </w:r>
      <w:r>
        <w:t xml:space="preserve"> Ž. Ž. Ruso, </w:t>
      </w:r>
      <w:r w:rsidRPr="00301558">
        <w:rPr>
          <w:i/>
        </w:rPr>
        <w:t>Društveni ugovor</w:t>
      </w:r>
      <w:r>
        <w:t>, Filip Višnjić, Beograd, 1993, str. 39.</w:t>
      </w:r>
    </w:p>
  </w:footnote>
  <w:footnote w:id="12">
    <w:p w:rsidR="00F8308E" w:rsidRDefault="00F8308E">
      <w:pPr>
        <w:pStyle w:val="FootnoteText"/>
      </w:pPr>
      <w:r>
        <w:rPr>
          <w:rStyle w:val="FootnoteReference"/>
        </w:rPr>
        <w:footnoteRef/>
      </w:r>
      <w:r>
        <w:t xml:space="preserve"> </w:t>
      </w:r>
      <w:r w:rsidRPr="00C04AA8">
        <w:rPr>
          <w:i/>
        </w:rPr>
        <w:t>Ibidem</w:t>
      </w:r>
      <w:r>
        <w:t>, str. 36.</w:t>
      </w:r>
    </w:p>
  </w:footnote>
  <w:footnote w:id="13">
    <w:p w:rsidR="00F8308E" w:rsidRDefault="00F8308E">
      <w:pPr>
        <w:pStyle w:val="FootnoteText"/>
      </w:pPr>
      <w:r>
        <w:rPr>
          <w:rStyle w:val="FootnoteReference"/>
        </w:rPr>
        <w:footnoteRef/>
      </w:r>
      <w:r>
        <w:t xml:space="preserve"> </w:t>
      </w:r>
      <w:r w:rsidRPr="00C04AA8">
        <w:rPr>
          <w:i/>
        </w:rPr>
        <w:t>Ibidem</w:t>
      </w:r>
      <w:r>
        <w:t>, str. 44.</w:t>
      </w:r>
    </w:p>
  </w:footnote>
  <w:footnote w:id="14">
    <w:p w:rsidR="00213E45" w:rsidRDefault="00213E45">
      <w:pPr>
        <w:pStyle w:val="FootnoteText"/>
      </w:pPr>
      <w:r>
        <w:rPr>
          <w:rStyle w:val="FootnoteReference"/>
        </w:rPr>
        <w:footnoteRef/>
      </w:r>
      <w:r>
        <w:t xml:space="preserve"> </w:t>
      </w:r>
      <w:r w:rsidRPr="00C04AA8">
        <w:rPr>
          <w:i/>
        </w:rPr>
        <w:t>Ibidem</w:t>
      </w:r>
      <w:r>
        <w:t>, str. 46.</w:t>
      </w:r>
    </w:p>
  </w:footnote>
  <w:footnote w:id="15">
    <w:p w:rsidR="005B6900" w:rsidRDefault="005B6900">
      <w:pPr>
        <w:pStyle w:val="FootnoteText"/>
      </w:pPr>
      <w:r>
        <w:rPr>
          <w:rStyle w:val="FootnoteReference"/>
        </w:rPr>
        <w:footnoteRef/>
      </w:r>
      <w:r>
        <w:t xml:space="preserve"> </w:t>
      </w:r>
      <w:r w:rsidRPr="00C04AA8">
        <w:rPr>
          <w:i/>
        </w:rPr>
        <w:t>Ibidem</w:t>
      </w:r>
    </w:p>
  </w:footnote>
  <w:footnote w:id="16">
    <w:p w:rsidR="007D05E9" w:rsidRDefault="007D05E9">
      <w:pPr>
        <w:pStyle w:val="FootnoteText"/>
      </w:pPr>
      <w:r>
        <w:rPr>
          <w:rStyle w:val="FootnoteReference"/>
        </w:rPr>
        <w:footnoteRef/>
      </w:r>
      <w:r>
        <w:t xml:space="preserve"> </w:t>
      </w:r>
      <w:r w:rsidRPr="00C04AA8">
        <w:rPr>
          <w:i/>
        </w:rPr>
        <w:t>Ibidem</w:t>
      </w:r>
      <w:r>
        <w:t>, str. 45.</w:t>
      </w:r>
    </w:p>
  </w:footnote>
  <w:footnote w:id="17">
    <w:p w:rsidR="00B26D62" w:rsidRDefault="00B26D62">
      <w:pPr>
        <w:pStyle w:val="FootnoteText"/>
      </w:pPr>
      <w:r>
        <w:rPr>
          <w:rStyle w:val="FootnoteReference"/>
        </w:rPr>
        <w:footnoteRef/>
      </w:r>
      <w:r>
        <w:t xml:space="preserve"> B. Grofman, S. Feld, </w:t>
      </w:r>
      <w:r w:rsidR="00FB1BF4">
        <w:t>„</w:t>
      </w:r>
      <w:r w:rsidR="0002765C" w:rsidRPr="00FB1BF4">
        <w:t>Rousseau’</w:t>
      </w:r>
      <w:r w:rsidRPr="00FB1BF4">
        <w:t>s General Will: A Condorcetian Perspective</w:t>
      </w:r>
      <w:r w:rsidR="00FB1BF4">
        <w:t>“</w:t>
      </w:r>
      <w:r>
        <w:t xml:space="preserve">, </w:t>
      </w:r>
      <w:r w:rsidRPr="006B0B74">
        <w:rPr>
          <w:i/>
        </w:rPr>
        <w:t>The American Political Science Review</w:t>
      </w:r>
      <w:r>
        <w:t>, Vol. 82, No. 2 (Jun., 1988), pp. 570</w:t>
      </w:r>
      <w:r w:rsidR="0037762A">
        <w:t>.</w:t>
      </w:r>
    </w:p>
  </w:footnote>
  <w:footnote w:id="18">
    <w:p w:rsidR="00DB1EB0" w:rsidRDefault="00DB1EB0">
      <w:pPr>
        <w:pStyle w:val="FootnoteText"/>
      </w:pPr>
      <w:r>
        <w:rPr>
          <w:rStyle w:val="FootnoteReference"/>
        </w:rPr>
        <w:footnoteRef/>
      </w:r>
      <w:r>
        <w:t xml:space="preserve"> B. M. Barry, </w:t>
      </w:r>
      <w:r w:rsidR="00FB1BF4">
        <w:t>„</w:t>
      </w:r>
      <w:r w:rsidRPr="00FB1BF4">
        <w:t>The Public Interest</w:t>
      </w:r>
      <w:r w:rsidR="00FB1BF4">
        <w:t>“</w:t>
      </w:r>
      <w:r>
        <w:t xml:space="preserve">, </w:t>
      </w:r>
      <w:r w:rsidRPr="006B0B74">
        <w:rPr>
          <w:i/>
        </w:rPr>
        <w:t>Proceedings of the Aristotelian Society</w:t>
      </w:r>
      <w:r>
        <w:t xml:space="preserve">, </w:t>
      </w:r>
      <w:r w:rsidRPr="006B0B74">
        <w:rPr>
          <w:i/>
        </w:rPr>
        <w:t>Supplementary Volumes</w:t>
      </w:r>
      <w:r>
        <w:t>, Vol. 38 (1964), pp. 13</w:t>
      </w:r>
      <w:r w:rsidR="0037762A">
        <w:t>.</w:t>
      </w:r>
    </w:p>
  </w:footnote>
  <w:footnote w:id="19">
    <w:p w:rsidR="00237A36" w:rsidRDefault="00237A36">
      <w:pPr>
        <w:pStyle w:val="FootnoteText"/>
      </w:pPr>
      <w:r>
        <w:rPr>
          <w:rStyle w:val="FootnoteReference"/>
        </w:rPr>
        <w:footnoteRef/>
      </w:r>
      <w:r>
        <w:t xml:space="preserve"> </w:t>
      </w:r>
      <w:r w:rsidRPr="00C04AA8">
        <w:rPr>
          <w:i/>
        </w:rPr>
        <w:t>Ibidem</w:t>
      </w:r>
      <w:r>
        <w:t>, pp. 571</w:t>
      </w:r>
      <w:r w:rsidR="0037762A">
        <w:t>.</w:t>
      </w:r>
    </w:p>
  </w:footnote>
  <w:footnote w:id="20">
    <w:p w:rsidR="00A22993" w:rsidRDefault="00A22993">
      <w:pPr>
        <w:pStyle w:val="FootnoteText"/>
      </w:pPr>
      <w:r>
        <w:rPr>
          <w:rStyle w:val="FootnoteReference"/>
        </w:rPr>
        <w:footnoteRef/>
      </w:r>
      <w:r>
        <w:t xml:space="preserve"> </w:t>
      </w:r>
      <w:r w:rsidRPr="00C04AA8">
        <w:rPr>
          <w:i/>
        </w:rPr>
        <w:t>Ibidem</w:t>
      </w:r>
      <w:r w:rsidR="0037762A">
        <w:t>, pp</w:t>
      </w:r>
      <w:r>
        <w:t>. 572</w:t>
      </w:r>
      <w:r w:rsidR="0037762A">
        <w:t>.</w:t>
      </w:r>
    </w:p>
  </w:footnote>
  <w:footnote w:id="21">
    <w:p w:rsidR="00082042" w:rsidRDefault="00082042" w:rsidP="00082042">
      <w:pPr>
        <w:pStyle w:val="FootnoteText"/>
      </w:pPr>
      <w:r>
        <w:rPr>
          <w:rStyle w:val="FootnoteReference"/>
        </w:rPr>
        <w:footnoteRef/>
      </w:r>
      <w:r>
        <w:t xml:space="preserve"> B. Grofman, S. Feld, </w:t>
      </w:r>
      <w:r w:rsidR="00FB1BF4">
        <w:t>„</w:t>
      </w:r>
      <w:r w:rsidR="0002765C" w:rsidRPr="00FB1BF4">
        <w:t>Rousseau’</w:t>
      </w:r>
      <w:r w:rsidRPr="00FB1BF4">
        <w:t>s General Will: A Condorcetian Perspective</w:t>
      </w:r>
      <w:r w:rsidR="00FB1BF4">
        <w:t>“</w:t>
      </w:r>
      <w:r>
        <w:t xml:space="preserve">, </w:t>
      </w:r>
      <w:r w:rsidRPr="006B0B74">
        <w:rPr>
          <w:i/>
        </w:rPr>
        <w:t>The American Political Science Review</w:t>
      </w:r>
      <w:r>
        <w:t>, Vol. 82, No. 2 (Jun., 1988), pp. 570-571</w:t>
      </w:r>
      <w:r w:rsidR="0037762A">
        <w:t>.</w:t>
      </w:r>
    </w:p>
  </w:footnote>
  <w:footnote w:id="22">
    <w:p w:rsidR="006B0B74" w:rsidRDefault="006B0B74">
      <w:pPr>
        <w:pStyle w:val="FootnoteText"/>
      </w:pPr>
      <w:r>
        <w:rPr>
          <w:rStyle w:val="FootnoteReference"/>
        </w:rPr>
        <w:footnoteRef/>
      </w:r>
      <w:r>
        <w:t xml:space="preserve"> D. Estlund, J. Waldron, B. Grofman, S. Feld, </w:t>
      </w:r>
      <w:r w:rsidR="00FB1BF4">
        <w:t>„</w:t>
      </w:r>
      <w:r w:rsidRPr="00FB1BF4">
        <w:t>Democratic Theory and Public Interest: Condorcet and Rousseau Revisited</w:t>
      </w:r>
      <w:r w:rsidR="00FB1BF4">
        <w:t>“</w:t>
      </w:r>
      <w:r>
        <w:t xml:space="preserve">, </w:t>
      </w:r>
      <w:r w:rsidRPr="006B0B74">
        <w:rPr>
          <w:i/>
        </w:rPr>
        <w:t>The American Political Science Review</w:t>
      </w:r>
      <w:r>
        <w:t>, Volume 83, Issue 4, (Dec., 1989), pp. 1318</w:t>
      </w:r>
      <w:r w:rsidR="0037762A">
        <w:t>.</w:t>
      </w:r>
    </w:p>
  </w:footnote>
  <w:footnote w:id="23">
    <w:p w:rsidR="007B7334" w:rsidRDefault="007B7334">
      <w:pPr>
        <w:pStyle w:val="FootnoteText"/>
      </w:pPr>
      <w:r>
        <w:rPr>
          <w:rStyle w:val="FootnoteReference"/>
        </w:rPr>
        <w:footnoteRef/>
      </w:r>
      <w:r>
        <w:t xml:space="preserve"> </w:t>
      </w:r>
      <w:r w:rsidRPr="00C04AA8">
        <w:rPr>
          <w:i/>
        </w:rPr>
        <w:t>Ibidem</w:t>
      </w:r>
    </w:p>
  </w:footnote>
  <w:footnote w:id="24">
    <w:p w:rsidR="00002B33" w:rsidRDefault="00002B33">
      <w:pPr>
        <w:pStyle w:val="FootnoteText"/>
      </w:pPr>
      <w:r>
        <w:rPr>
          <w:rStyle w:val="FootnoteReference"/>
        </w:rPr>
        <w:footnoteRef/>
      </w:r>
      <w:r>
        <w:t xml:space="preserve"> B. Grofman, S. Feld, </w:t>
      </w:r>
      <w:r w:rsidR="00FB1BF4">
        <w:t>„</w:t>
      </w:r>
      <w:r w:rsidR="0002765C" w:rsidRPr="00FB1BF4">
        <w:t>Rousseau’</w:t>
      </w:r>
      <w:r w:rsidRPr="00FB1BF4">
        <w:t>s General Will: A Condorcetian Perspective</w:t>
      </w:r>
      <w:r w:rsidR="00FB1BF4">
        <w:t>“</w:t>
      </w:r>
      <w:r>
        <w:t xml:space="preserve">, </w:t>
      </w:r>
      <w:r w:rsidRPr="006B0B74">
        <w:rPr>
          <w:i/>
        </w:rPr>
        <w:t>The American Political Science Review</w:t>
      </w:r>
      <w:r>
        <w:t>, Vol. 82, No. 2 (Jun., 1988), pp. 570</w:t>
      </w:r>
      <w:r w:rsidR="0037762A">
        <w:t>.</w:t>
      </w:r>
    </w:p>
  </w:footnote>
  <w:footnote w:id="25">
    <w:p w:rsidR="002022B4" w:rsidRDefault="002022B4">
      <w:pPr>
        <w:pStyle w:val="FootnoteText"/>
      </w:pPr>
      <w:r>
        <w:rPr>
          <w:rStyle w:val="FootnoteReference"/>
        </w:rPr>
        <w:footnoteRef/>
      </w:r>
      <w:r>
        <w:t xml:space="preserve"> D. Estlund, J. Waldron, B. Grofman, S. Feld, </w:t>
      </w:r>
      <w:r w:rsidR="00FB1BF4">
        <w:t>„</w:t>
      </w:r>
      <w:r w:rsidRPr="00FB1BF4">
        <w:t>Democratic Theory and Public Interest: Condorcet and Rousseau Revisited</w:t>
      </w:r>
      <w:r w:rsidR="00FB1BF4">
        <w:t>“</w:t>
      </w:r>
      <w:r>
        <w:t xml:space="preserve">, </w:t>
      </w:r>
      <w:r w:rsidRPr="006B0B74">
        <w:rPr>
          <w:i/>
        </w:rPr>
        <w:t>The American Political Science Review</w:t>
      </w:r>
      <w:r>
        <w:t>, Volume 83, Issue 4, (Dec., 1989), pp. 1320</w:t>
      </w:r>
      <w:r w:rsidR="0037762A">
        <w:t>.</w:t>
      </w:r>
    </w:p>
  </w:footnote>
  <w:footnote w:id="26">
    <w:p w:rsidR="006729DB" w:rsidRDefault="006729DB">
      <w:pPr>
        <w:pStyle w:val="FootnoteText"/>
      </w:pPr>
      <w:r>
        <w:rPr>
          <w:rStyle w:val="FootnoteReference"/>
        </w:rPr>
        <w:footnoteRef/>
      </w:r>
      <w:r>
        <w:t xml:space="preserve"> </w:t>
      </w:r>
      <w:r w:rsidRPr="00C04AA8">
        <w:rPr>
          <w:i/>
        </w:rPr>
        <w:t>Ibidem</w:t>
      </w:r>
      <w:r>
        <w:t>, pp. 1322-1323</w:t>
      </w:r>
      <w:r w:rsidR="0037762A">
        <w:t>.</w:t>
      </w:r>
    </w:p>
  </w:footnote>
  <w:footnote w:id="27">
    <w:p w:rsidR="006729DB" w:rsidRDefault="006729DB">
      <w:pPr>
        <w:pStyle w:val="FootnoteText"/>
      </w:pPr>
      <w:r>
        <w:rPr>
          <w:rStyle w:val="FootnoteReference"/>
        </w:rPr>
        <w:footnoteRef/>
      </w:r>
      <w:r>
        <w:t xml:space="preserve"> Platon, </w:t>
      </w:r>
      <w:r w:rsidRPr="006729DB">
        <w:rPr>
          <w:i/>
        </w:rPr>
        <w:t>Država</w:t>
      </w:r>
      <w:r>
        <w:t>, 487b-502c</w:t>
      </w:r>
    </w:p>
  </w:footnote>
  <w:footnote w:id="28">
    <w:p w:rsidR="00132912" w:rsidRDefault="00132912">
      <w:pPr>
        <w:pStyle w:val="FootnoteText"/>
      </w:pPr>
      <w:r>
        <w:rPr>
          <w:rStyle w:val="FootnoteReference"/>
        </w:rPr>
        <w:footnoteRef/>
      </w:r>
      <w:r>
        <w:t xml:space="preserve"> D. Estlund, J. Waldron, B. Grofman, S. Feld, </w:t>
      </w:r>
      <w:r w:rsidR="00FB1BF4">
        <w:t>„</w:t>
      </w:r>
      <w:r w:rsidRPr="00FB1BF4">
        <w:t>Democratic Theory and Public Interest: Condorcet and Rousseau Revisited</w:t>
      </w:r>
      <w:r w:rsidR="00FB1BF4">
        <w:t>“</w:t>
      </w:r>
      <w:r>
        <w:t xml:space="preserve">, </w:t>
      </w:r>
      <w:r w:rsidRPr="006B0B74">
        <w:rPr>
          <w:i/>
        </w:rPr>
        <w:t>The American Political Science Review</w:t>
      </w:r>
      <w:r>
        <w:t>, Volume 83, Issue 4, (Dec., 1989), pp. 1324</w:t>
      </w:r>
      <w:r w:rsidR="0037762A">
        <w:t>.</w:t>
      </w:r>
    </w:p>
  </w:footnote>
  <w:footnote w:id="29">
    <w:p w:rsidR="00A216DD" w:rsidRDefault="00A216DD">
      <w:pPr>
        <w:pStyle w:val="FootnoteText"/>
      </w:pPr>
      <w:r>
        <w:rPr>
          <w:rStyle w:val="FootnoteReference"/>
        </w:rPr>
        <w:footnoteRef/>
      </w:r>
      <w:r>
        <w:t xml:space="preserve"> Ž. Ž. Ruso, </w:t>
      </w:r>
      <w:r w:rsidRPr="00301558">
        <w:rPr>
          <w:i/>
        </w:rPr>
        <w:t>Društveni ugovor</w:t>
      </w:r>
      <w:r>
        <w:t>, Filip Višnjić, Beograd, 1993, str. 75.</w:t>
      </w:r>
    </w:p>
  </w:footnote>
  <w:footnote w:id="30">
    <w:p w:rsidR="00913F8C" w:rsidRDefault="00913F8C">
      <w:pPr>
        <w:pStyle w:val="FootnoteText"/>
      </w:pPr>
      <w:r>
        <w:rPr>
          <w:rStyle w:val="FootnoteReference"/>
        </w:rPr>
        <w:footnoteRef/>
      </w:r>
      <w:r>
        <w:t xml:space="preserve"> D. Estlund, J. Waldron, B. Grofman, S. Feld, </w:t>
      </w:r>
      <w:r w:rsidR="00FB1BF4">
        <w:t>„</w:t>
      </w:r>
      <w:r w:rsidRPr="00FB1BF4">
        <w:t>Democratic Theory and Public Interest: Condorcet and Rousseau Revisited</w:t>
      </w:r>
      <w:r w:rsidR="00FB1BF4">
        <w:t>“</w:t>
      </w:r>
      <w:r>
        <w:t xml:space="preserve">, </w:t>
      </w:r>
      <w:r w:rsidRPr="006B0B74">
        <w:rPr>
          <w:i/>
        </w:rPr>
        <w:t>The American Political Science Review</w:t>
      </w:r>
      <w:r>
        <w:t>, Volume 83, Issue 4, (Dec., 1989), pp. 1325</w:t>
      </w:r>
      <w:r w:rsidR="0037762A">
        <w:t>.</w:t>
      </w:r>
    </w:p>
  </w:footnote>
  <w:footnote w:id="31">
    <w:p w:rsidR="00913F8C" w:rsidRDefault="00913F8C">
      <w:pPr>
        <w:pStyle w:val="FootnoteText"/>
      </w:pPr>
      <w:r>
        <w:rPr>
          <w:rStyle w:val="FootnoteReference"/>
        </w:rPr>
        <w:footnoteRef/>
      </w:r>
      <w:r>
        <w:t xml:space="preserve"> Ž. Ž. Ruso, </w:t>
      </w:r>
      <w:r w:rsidRPr="00301558">
        <w:rPr>
          <w:i/>
        </w:rPr>
        <w:t>Društveni ugovor</w:t>
      </w:r>
      <w:r>
        <w:t>, Filip Višnjić, Beograd, 1993, str. 55.</w:t>
      </w:r>
    </w:p>
  </w:footnote>
  <w:footnote w:id="32">
    <w:p w:rsidR="001D026D" w:rsidRDefault="001D026D">
      <w:pPr>
        <w:pStyle w:val="FootnoteText"/>
      </w:pPr>
      <w:r>
        <w:rPr>
          <w:rStyle w:val="FootnoteReference"/>
        </w:rPr>
        <w:footnoteRef/>
      </w:r>
      <w:r>
        <w:t xml:space="preserve"> </w:t>
      </w:r>
      <w:r w:rsidRPr="00C04AA8">
        <w:rPr>
          <w:i/>
        </w:rPr>
        <w:t>Ibidem</w:t>
      </w:r>
      <w:r>
        <w:t>, str. 76.</w:t>
      </w:r>
    </w:p>
  </w:footnote>
  <w:footnote w:id="33">
    <w:p w:rsidR="00C93D3E" w:rsidRDefault="00C93D3E">
      <w:pPr>
        <w:pStyle w:val="FootnoteText"/>
      </w:pPr>
      <w:r>
        <w:rPr>
          <w:rStyle w:val="FootnoteReference"/>
        </w:rPr>
        <w:footnoteRef/>
      </w:r>
      <w:r>
        <w:t xml:space="preserve"> D. Estlund, J. Waldron, B. Grofman, S. Feld, </w:t>
      </w:r>
      <w:r w:rsidR="00FB1BF4">
        <w:t>„</w:t>
      </w:r>
      <w:r w:rsidRPr="00FB1BF4">
        <w:t>Democratic Theory and Public Interest: Condorcet and Rousseau Revisited</w:t>
      </w:r>
      <w:r w:rsidR="00FB1BF4">
        <w:t>“</w:t>
      </w:r>
      <w:r>
        <w:t xml:space="preserve">, </w:t>
      </w:r>
      <w:r w:rsidRPr="006B0B74">
        <w:rPr>
          <w:i/>
        </w:rPr>
        <w:t>The American Political Science Review</w:t>
      </w:r>
      <w:r>
        <w:t>, Volume 83, Issue 4, (Dec., 1989), pp. 1327</w:t>
      </w:r>
      <w:r w:rsidR="0037762A">
        <w:t>.</w:t>
      </w:r>
    </w:p>
  </w:footnote>
  <w:footnote w:id="34">
    <w:p w:rsidR="0037762A" w:rsidRDefault="0037762A">
      <w:pPr>
        <w:pStyle w:val="FootnoteText"/>
      </w:pPr>
      <w:r>
        <w:rPr>
          <w:rStyle w:val="FootnoteReference"/>
        </w:rPr>
        <w:footnoteRef/>
      </w:r>
      <w:r>
        <w:t xml:space="preserve"> P. Riley, </w:t>
      </w:r>
      <w:r w:rsidR="00FB1BF4">
        <w:t>„</w:t>
      </w:r>
      <w:r w:rsidRPr="00FB1BF4">
        <w:t>A Po</w:t>
      </w:r>
      <w:r w:rsidR="00481DC8" w:rsidRPr="00FB1BF4">
        <w:t>ssible Explanation of Rousseau’</w:t>
      </w:r>
      <w:r w:rsidRPr="00FB1BF4">
        <w:t>s General Will</w:t>
      </w:r>
      <w:r w:rsidR="00FB1BF4">
        <w:t>“</w:t>
      </w:r>
      <w:r>
        <w:t xml:space="preserve">, </w:t>
      </w:r>
      <w:r w:rsidRPr="006B0B74">
        <w:rPr>
          <w:i/>
        </w:rPr>
        <w:t>The American Political Science Review</w:t>
      </w:r>
      <w:r>
        <w:t>, Vol. 64, No. 1, (Mar. 1970),  American Political Science Association, pp. 92.</w:t>
      </w:r>
    </w:p>
  </w:footnote>
  <w:footnote w:id="35">
    <w:p w:rsidR="00A53BBF" w:rsidRDefault="00A53BBF">
      <w:pPr>
        <w:pStyle w:val="FootnoteText"/>
      </w:pPr>
      <w:r>
        <w:rPr>
          <w:rStyle w:val="FootnoteReference"/>
        </w:rPr>
        <w:footnoteRef/>
      </w:r>
      <w:r>
        <w:t xml:space="preserve"> J. Cohen, </w:t>
      </w:r>
      <w:r w:rsidR="00FB1BF4">
        <w:t>„</w:t>
      </w:r>
      <w:r w:rsidRPr="00FB1BF4">
        <w:t>Reflections on Rousseau: Autonomy and Democracy</w:t>
      </w:r>
      <w:r w:rsidR="00FB1BF4">
        <w:t>“</w:t>
      </w:r>
      <w:r>
        <w:t xml:space="preserve">, </w:t>
      </w:r>
      <w:r w:rsidRPr="00C91B57">
        <w:rPr>
          <w:i/>
        </w:rPr>
        <w:t>Philosophy and Public Affairs</w:t>
      </w:r>
      <w:r>
        <w:t>, Vol. 15, No. 3 (Summer, 1986), pp. 281.</w:t>
      </w:r>
    </w:p>
  </w:footnote>
  <w:footnote w:id="36">
    <w:p w:rsidR="00A53BBF" w:rsidRDefault="00A53BBF">
      <w:pPr>
        <w:pStyle w:val="FootnoteText"/>
      </w:pPr>
      <w:r>
        <w:rPr>
          <w:rStyle w:val="FootnoteReference"/>
        </w:rPr>
        <w:footnoteRef/>
      </w:r>
      <w:r>
        <w:t xml:space="preserve"> B. M. Barry, </w:t>
      </w:r>
      <w:r w:rsidR="00FB1BF4">
        <w:t>„</w:t>
      </w:r>
      <w:r w:rsidRPr="00FB1BF4">
        <w:t>The Public Interest</w:t>
      </w:r>
      <w:r w:rsidR="00FB1BF4">
        <w:t>“</w:t>
      </w:r>
      <w:r>
        <w:t xml:space="preserve">, </w:t>
      </w:r>
      <w:r w:rsidRPr="00C91B57">
        <w:rPr>
          <w:i/>
        </w:rPr>
        <w:t>Proceedings of the Aristotelian Society</w:t>
      </w:r>
      <w:r>
        <w:t xml:space="preserve">, </w:t>
      </w:r>
      <w:r w:rsidRPr="00116BF5">
        <w:rPr>
          <w:i/>
        </w:rPr>
        <w:t>Supplementary Volumes</w:t>
      </w:r>
      <w:r>
        <w:t>, Vol. 38 (1964), pp. 10.</w:t>
      </w:r>
    </w:p>
  </w:footnote>
  <w:footnote w:id="37">
    <w:p w:rsidR="003D5E05" w:rsidRDefault="003D5E05">
      <w:pPr>
        <w:pStyle w:val="FootnoteText"/>
      </w:pPr>
      <w:r>
        <w:rPr>
          <w:rStyle w:val="FootnoteReference"/>
        </w:rPr>
        <w:footnoteRef/>
      </w:r>
      <w:r>
        <w:t xml:space="preserve"> Ž. Ž. Ruso, </w:t>
      </w:r>
      <w:r w:rsidRPr="00301558">
        <w:rPr>
          <w:i/>
        </w:rPr>
        <w:t>Društveni ugovor</w:t>
      </w:r>
      <w:r>
        <w:t>, Filip Višnjić, Beograd, 1993, str. 46.</w:t>
      </w:r>
    </w:p>
  </w:footnote>
  <w:footnote w:id="38">
    <w:p w:rsidR="008667E3" w:rsidRDefault="008667E3">
      <w:pPr>
        <w:pStyle w:val="FootnoteText"/>
      </w:pPr>
      <w:r>
        <w:rPr>
          <w:rStyle w:val="FootnoteReference"/>
        </w:rPr>
        <w:footnoteRef/>
      </w:r>
      <w:r>
        <w:t xml:space="preserve"> B. M. Barry, </w:t>
      </w:r>
      <w:r w:rsidR="00FB1BF4">
        <w:t>„</w:t>
      </w:r>
      <w:r w:rsidRPr="00FB1BF4">
        <w:t>The Public Interest</w:t>
      </w:r>
      <w:r w:rsidR="00FB1BF4">
        <w:t>“</w:t>
      </w:r>
      <w:r>
        <w:t xml:space="preserve">, </w:t>
      </w:r>
      <w:r w:rsidRPr="00C91B57">
        <w:rPr>
          <w:i/>
        </w:rPr>
        <w:t>Proceedings of the Aristotelian Society</w:t>
      </w:r>
      <w:r>
        <w:t xml:space="preserve">, </w:t>
      </w:r>
      <w:r w:rsidRPr="00116BF5">
        <w:rPr>
          <w:i/>
        </w:rPr>
        <w:t>Supplementary Volumes</w:t>
      </w:r>
      <w:r>
        <w:t>, Vol. 38 (1964), pp. 16.</w:t>
      </w:r>
    </w:p>
  </w:footnote>
  <w:footnote w:id="39">
    <w:p w:rsidR="00482091" w:rsidRDefault="00482091">
      <w:pPr>
        <w:pStyle w:val="FootnoteText"/>
      </w:pPr>
      <w:r>
        <w:rPr>
          <w:rStyle w:val="FootnoteReference"/>
        </w:rPr>
        <w:footnoteRef/>
      </w:r>
      <w:r>
        <w:t xml:space="preserve"> R. Dagger, </w:t>
      </w:r>
      <w:r w:rsidR="00FB1BF4">
        <w:t>„</w:t>
      </w:r>
      <w:r w:rsidRPr="00FB1BF4">
        <w:t>Understanding the General Will</w:t>
      </w:r>
      <w:r w:rsidR="00FB1BF4">
        <w:t>“</w:t>
      </w:r>
      <w:r>
        <w:t xml:space="preserve">, </w:t>
      </w:r>
      <w:r w:rsidRPr="00C91B57">
        <w:rPr>
          <w:i/>
        </w:rPr>
        <w:t>The Western Political Quarterly</w:t>
      </w:r>
      <w:r>
        <w:t>, Vol. 34, No. 3 (Sep., 1981), Westen Political Science Association, pp. 366.</w:t>
      </w:r>
    </w:p>
  </w:footnote>
  <w:footnote w:id="40">
    <w:p w:rsidR="00482091" w:rsidRDefault="00482091" w:rsidP="00482091">
      <w:pPr>
        <w:pStyle w:val="FootnoteText"/>
      </w:pPr>
      <w:r>
        <w:rPr>
          <w:rStyle w:val="FootnoteReference"/>
        </w:rPr>
        <w:footnoteRef/>
      </w:r>
      <w:r>
        <w:t xml:space="preserve"> Ž. Ž. Ruso, </w:t>
      </w:r>
      <w:r>
        <w:rPr>
          <w:i/>
        </w:rPr>
        <w:t>Društveni ugovor</w:t>
      </w:r>
      <w:r>
        <w:t>, Filip Višnjić, Beograd, 1993, str. 38.</w:t>
      </w:r>
    </w:p>
  </w:footnote>
  <w:footnote w:id="41">
    <w:p w:rsidR="00482091" w:rsidRDefault="00482091" w:rsidP="00482091">
      <w:pPr>
        <w:pStyle w:val="FootnoteText"/>
      </w:pPr>
      <w:r>
        <w:rPr>
          <w:rStyle w:val="FootnoteReference"/>
        </w:rPr>
        <w:footnoteRef/>
      </w:r>
      <w:r>
        <w:t xml:space="preserve"> R. Dagger, </w:t>
      </w:r>
      <w:r w:rsidR="00FB1BF4">
        <w:t>„</w:t>
      </w:r>
      <w:r w:rsidRPr="00FB1BF4">
        <w:t>Understanding the General Will</w:t>
      </w:r>
      <w:r w:rsidR="00FB1BF4">
        <w:t>“</w:t>
      </w:r>
      <w:r>
        <w:t xml:space="preserve">, </w:t>
      </w:r>
      <w:r w:rsidRPr="00C91B57">
        <w:rPr>
          <w:i/>
        </w:rPr>
        <w:t>The Western Political Quarterly</w:t>
      </w:r>
      <w:r>
        <w:t>, Vol. 34, No. 3 (Sep., 1981), Westen Political Science Association, pp. 367.</w:t>
      </w:r>
    </w:p>
  </w:footnote>
  <w:footnote w:id="42">
    <w:p w:rsidR="00482091" w:rsidRDefault="00482091" w:rsidP="00482091">
      <w:pPr>
        <w:pStyle w:val="FootnoteText"/>
      </w:pPr>
      <w:r>
        <w:rPr>
          <w:rStyle w:val="FootnoteReference"/>
        </w:rPr>
        <w:footnoteRef/>
      </w:r>
      <w:r>
        <w:t xml:space="preserve"> </w:t>
      </w:r>
      <w:r w:rsidRPr="00845655">
        <w:rPr>
          <w:i/>
        </w:rPr>
        <w:t>Ibidem</w:t>
      </w:r>
      <w:r>
        <w:t>, pp. 371.</w:t>
      </w:r>
    </w:p>
  </w:footnote>
  <w:footnote w:id="43">
    <w:p w:rsidR="00482091" w:rsidRDefault="00482091" w:rsidP="00482091">
      <w:pPr>
        <w:pStyle w:val="FootnoteText"/>
      </w:pPr>
      <w:r>
        <w:rPr>
          <w:rStyle w:val="FootnoteReference"/>
        </w:rPr>
        <w:footnoteRef/>
      </w:r>
      <w:r>
        <w:t xml:space="preserve"> Ž. Ž. Ruso, </w:t>
      </w:r>
      <w:r>
        <w:rPr>
          <w:i/>
        </w:rPr>
        <w:t>Društveni ugovor</w:t>
      </w:r>
      <w:r>
        <w:t>, Filip Višnjić, Beograd, 1993, str. 44.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2129EB"/>
    <w:multiLevelType w:val="hybridMultilevel"/>
    <w:tmpl w:val="F20C7E12"/>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7728B"/>
    <w:rsid w:val="0000236A"/>
    <w:rsid w:val="00002B33"/>
    <w:rsid w:val="00027188"/>
    <w:rsid w:val="0002765C"/>
    <w:rsid w:val="0003010A"/>
    <w:rsid w:val="00082042"/>
    <w:rsid w:val="000C2AA7"/>
    <w:rsid w:val="00116BF5"/>
    <w:rsid w:val="00132912"/>
    <w:rsid w:val="0013432A"/>
    <w:rsid w:val="001636D5"/>
    <w:rsid w:val="00194F8A"/>
    <w:rsid w:val="001A65C3"/>
    <w:rsid w:val="001D026D"/>
    <w:rsid w:val="001F6561"/>
    <w:rsid w:val="002022B4"/>
    <w:rsid w:val="00213E45"/>
    <w:rsid w:val="00237443"/>
    <w:rsid w:val="00237A36"/>
    <w:rsid w:val="0025127A"/>
    <w:rsid w:val="00260609"/>
    <w:rsid w:val="00296CB9"/>
    <w:rsid w:val="002C777B"/>
    <w:rsid w:val="002D309A"/>
    <w:rsid w:val="00301558"/>
    <w:rsid w:val="00312CEE"/>
    <w:rsid w:val="00352268"/>
    <w:rsid w:val="00362A34"/>
    <w:rsid w:val="0037762A"/>
    <w:rsid w:val="00392243"/>
    <w:rsid w:val="003961FC"/>
    <w:rsid w:val="003C4C21"/>
    <w:rsid w:val="003D41B9"/>
    <w:rsid w:val="003D5E05"/>
    <w:rsid w:val="003F22F9"/>
    <w:rsid w:val="003F7700"/>
    <w:rsid w:val="00406920"/>
    <w:rsid w:val="004252B6"/>
    <w:rsid w:val="004515C4"/>
    <w:rsid w:val="00481DC8"/>
    <w:rsid w:val="00482091"/>
    <w:rsid w:val="00493B95"/>
    <w:rsid w:val="004D2673"/>
    <w:rsid w:val="004F7FCF"/>
    <w:rsid w:val="00520A1C"/>
    <w:rsid w:val="00541390"/>
    <w:rsid w:val="0055348D"/>
    <w:rsid w:val="00572B27"/>
    <w:rsid w:val="00577845"/>
    <w:rsid w:val="00586555"/>
    <w:rsid w:val="005B3F22"/>
    <w:rsid w:val="005B6900"/>
    <w:rsid w:val="005E11A3"/>
    <w:rsid w:val="005E753C"/>
    <w:rsid w:val="005F1139"/>
    <w:rsid w:val="0060390A"/>
    <w:rsid w:val="00652908"/>
    <w:rsid w:val="006550B0"/>
    <w:rsid w:val="006729DB"/>
    <w:rsid w:val="006828F4"/>
    <w:rsid w:val="00686CD1"/>
    <w:rsid w:val="00690E0D"/>
    <w:rsid w:val="006B0B74"/>
    <w:rsid w:val="007217E1"/>
    <w:rsid w:val="00726523"/>
    <w:rsid w:val="007628AC"/>
    <w:rsid w:val="0079536E"/>
    <w:rsid w:val="007B038D"/>
    <w:rsid w:val="007B7334"/>
    <w:rsid w:val="007D04B5"/>
    <w:rsid w:val="007D05E9"/>
    <w:rsid w:val="00824F56"/>
    <w:rsid w:val="0083373C"/>
    <w:rsid w:val="008443B1"/>
    <w:rsid w:val="008468EF"/>
    <w:rsid w:val="008527E7"/>
    <w:rsid w:val="008528D0"/>
    <w:rsid w:val="008667E3"/>
    <w:rsid w:val="00873EB4"/>
    <w:rsid w:val="008D7B52"/>
    <w:rsid w:val="00901388"/>
    <w:rsid w:val="00910607"/>
    <w:rsid w:val="00913F8C"/>
    <w:rsid w:val="00941CE4"/>
    <w:rsid w:val="00950426"/>
    <w:rsid w:val="009732FF"/>
    <w:rsid w:val="009828E5"/>
    <w:rsid w:val="009E0D95"/>
    <w:rsid w:val="009F156E"/>
    <w:rsid w:val="00A216DD"/>
    <w:rsid w:val="00A22993"/>
    <w:rsid w:val="00A24C95"/>
    <w:rsid w:val="00A25A60"/>
    <w:rsid w:val="00A53BBF"/>
    <w:rsid w:val="00A712E4"/>
    <w:rsid w:val="00A71AD2"/>
    <w:rsid w:val="00AA6821"/>
    <w:rsid w:val="00B26D62"/>
    <w:rsid w:val="00B4272B"/>
    <w:rsid w:val="00B67983"/>
    <w:rsid w:val="00B843F6"/>
    <w:rsid w:val="00B96653"/>
    <w:rsid w:val="00C04AA8"/>
    <w:rsid w:val="00C75CAF"/>
    <w:rsid w:val="00C91B57"/>
    <w:rsid w:val="00C93D3E"/>
    <w:rsid w:val="00C9742F"/>
    <w:rsid w:val="00CB14A2"/>
    <w:rsid w:val="00CC12DD"/>
    <w:rsid w:val="00CF2F60"/>
    <w:rsid w:val="00D44316"/>
    <w:rsid w:val="00DA31F3"/>
    <w:rsid w:val="00DB1EB0"/>
    <w:rsid w:val="00DC2AD2"/>
    <w:rsid w:val="00DE1928"/>
    <w:rsid w:val="00DF2198"/>
    <w:rsid w:val="00E15670"/>
    <w:rsid w:val="00E324ED"/>
    <w:rsid w:val="00E33844"/>
    <w:rsid w:val="00E36DA6"/>
    <w:rsid w:val="00E5037E"/>
    <w:rsid w:val="00E61766"/>
    <w:rsid w:val="00E91BAE"/>
    <w:rsid w:val="00EA5920"/>
    <w:rsid w:val="00ED2D82"/>
    <w:rsid w:val="00ED463D"/>
    <w:rsid w:val="00EE1ADC"/>
    <w:rsid w:val="00F064A7"/>
    <w:rsid w:val="00F355BC"/>
    <w:rsid w:val="00F63A4E"/>
    <w:rsid w:val="00F67B1C"/>
    <w:rsid w:val="00F76B9C"/>
    <w:rsid w:val="00F7728B"/>
    <w:rsid w:val="00F8308E"/>
    <w:rsid w:val="00FB1BF4"/>
    <w:rsid w:val="00FD011C"/>
    <w:rsid w:val="00FD452D"/>
    <w:rsid w:val="00FE3E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Cyrl-C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4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F11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1139"/>
    <w:rPr>
      <w:sz w:val="20"/>
      <w:szCs w:val="20"/>
    </w:rPr>
  </w:style>
  <w:style w:type="character" w:styleId="FootnoteReference">
    <w:name w:val="footnote reference"/>
    <w:basedOn w:val="DefaultParagraphFont"/>
    <w:uiPriority w:val="99"/>
    <w:semiHidden/>
    <w:unhideWhenUsed/>
    <w:rsid w:val="005F1139"/>
    <w:rPr>
      <w:vertAlign w:val="superscript"/>
    </w:rPr>
  </w:style>
  <w:style w:type="paragraph" w:styleId="ListParagraph">
    <w:name w:val="List Paragraph"/>
    <w:basedOn w:val="Normal"/>
    <w:uiPriority w:val="34"/>
    <w:qFormat/>
    <w:rsid w:val="00DB1E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F11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1139"/>
    <w:rPr>
      <w:sz w:val="20"/>
      <w:szCs w:val="20"/>
    </w:rPr>
  </w:style>
  <w:style w:type="character" w:styleId="FootnoteReference">
    <w:name w:val="footnote reference"/>
    <w:basedOn w:val="DefaultParagraphFont"/>
    <w:uiPriority w:val="99"/>
    <w:semiHidden/>
    <w:unhideWhenUsed/>
    <w:rsid w:val="005F1139"/>
    <w:rPr>
      <w:vertAlign w:val="superscript"/>
    </w:rPr>
  </w:style>
  <w:style w:type="paragraph" w:styleId="ListParagraph">
    <w:name w:val="List Paragraph"/>
    <w:basedOn w:val="Normal"/>
    <w:uiPriority w:val="34"/>
    <w:qFormat/>
    <w:rsid w:val="00DB1EB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9EB9A-19E2-4B62-B7A8-4DF8D1D9B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4828</Words>
  <Characters>27520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Natasa dosen</cp:lastModifiedBy>
  <cp:revision>2</cp:revision>
  <dcterms:created xsi:type="dcterms:W3CDTF">2015-04-27T12:05:00Z</dcterms:created>
  <dcterms:modified xsi:type="dcterms:W3CDTF">2015-04-27T12:05:00Z</dcterms:modified>
</cp:coreProperties>
</file>